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69C" w:rsidRDefault="00FB4F99">
      <w:r>
        <w:t>MATEMATICĂ SUPLIMENTARĂ</w:t>
      </w:r>
    </w:p>
    <w:p w:rsidR="00FB4F99" w:rsidRDefault="00FB4F99">
      <w:pPr>
        <w:rPr>
          <w:lang w:val="ro-RO"/>
        </w:rPr>
      </w:pPr>
      <w:r>
        <w:rPr>
          <w:lang w:val="ro-RO"/>
        </w:rPr>
        <w:t>PROGRAMA ÎNVĂȚĂMÂNTULUI SECUNDAR 3,4</w:t>
      </w:r>
    </w:p>
    <w:p w:rsidR="00FB4F99" w:rsidRDefault="00FB4F99">
      <w:pPr>
        <w:rPr>
          <w:lang w:val="ro-RO"/>
        </w:rPr>
      </w:pPr>
      <w:r>
        <w:rPr>
          <w:lang w:val="ro-RO"/>
        </w:rPr>
        <w:t>CURS EXPRES NORMAL (ACADEMIC)</w:t>
      </w:r>
    </w:p>
    <w:p w:rsidR="00FB4F99" w:rsidRPr="00FB4F99" w:rsidRDefault="00FB4F99" w:rsidP="00FB4F99">
      <w:pPr>
        <w:rPr>
          <w:lang w:val="ro-RO"/>
        </w:rPr>
      </w:pPr>
      <w:r w:rsidRPr="00FB4F99">
        <w:rPr>
          <w:lang w:val="ro-RO"/>
        </w:rPr>
        <w:t>Învățarea matematicii</w:t>
      </w:r>
    </w:p>
    <w:p w:rsidR="00FB4F99" w:rsidRPr="00FB4F99" w:rsidRDefault="00FB4F99" w:rsidP="00FB4F99">
      <w:pPr>
        <w:rPr>
          <w:lang w:val="ro-RO"/>
        </w:rPr>
      </w:pPr>
      <w:r w:rsidRPr="00FB4F99">
        <w:rPr>
          <w:lang w:val="ro-RO"/>
        </w:rPr>
        <w:t>O necesitate a secolului XXI</w:t>
      </w:r>
    </w:p>
    <w:p w:rsidR="00FB4F99" w:rsidRPr="00FB4F99" w:rsidRDefault="00FB4F99" w:rsidP="00FB4F99">
      <w:pPr>
        <w:rPr>
          <w:lang w:val="ro-RO"/>
        </w:rPr>
      </w:pPr>
    </w:p>
    <w:p w:rsidR="00FB4F99" w:rsidRPr="00FB4F99" w:rsidRDefault="00FB4F99" w:rsidP="00FB4F99">
      <w:pPr>
        <w:rPr>
          <w:lang w:val="ro-RO"/>
        </w:rPr>
      </w:pPr>
      <w:r w:rsidRPr="00FB4F99">
        <w:rPr>
          <w:lang w:val="ro-RO"/>
        </w:rPr>
        <w:t>Matematica de învățare este o cheie fundamentală în fiecare sistem educațional care are ca scop pregătirea cetățenilor pentru o viață productivă în secolul XXI.</w:t>
      </w:r>
    </w:p>
    <w:p w:rsidR="00FB4F99" w:rsidRPr="00FB4F99" w:rsidRDefault="00FB4F99" w:rsidP="00FB4F99">
      <w:pPr>
        <w:rPr>
          <w:lang w:val="ro-RO"/>
        </w:rPr>
      </w:pPr>
      <w:r w:rsidRPr="00FB4F99">
        <w:rPr>
          <w:lang w:val="ro-RO"/>
        </w:rPr>
        <w:t>Ca națiune, dezvoltarea unei forțe de muncă înalt calificate și bine educate este esențială pentru a sprijini o economie bazată pe inovare și tehnologie. O bază puternică în matematică și un fond de talent în matematică este esențială pentru a sprijini o gamă largă de activități economice și inovații cu valoare adăugată. Multe țări acordă atenție calității educației matematice. Interesul tot mai mare în TIMSS și PISA vorbește despre interesul și importanța globală pentru educația matematică.</w:t>
      </w:r>
    </w:p>
    <w:p w:rsidR="00FB4F99" w:rsidRDefault="00FB4F99" w:rsidP="00FB4F99">
      <w:pPr>
        <w:rPr>
          <w:lang w:val="ro-RO"/>
        </w:rPr>
      </w:pPr>
      <w:r w:rsidRPr="00FB4F99">
        <w:rPr>
          <w:lang w:val="ro-RO"/>
        </w:rPr>
        <w:t>La nivel individual, matematica stă la baza numeroaselor aspecte ale activităților noastre de zi cu zi, de a face sens în informațiile din ziar să ia decizii informate despre finanțele personale. Susține învățarea în multe domenii de studiu, indiferent dacă se află în științe sau în afaceri. O bună înțelegere a matematicii de bază este esențială ori de câte ori sunt necesare calcule, măsurători, interpretări grafice și analize statistice. Învățarea matematicii oferă, de asemenea, un mijloc excelent de a antrena mintea și de a dezvolta capacitatea de a gândi logic, abstract, critic și creativ. Acestea sunt competențe importante din secolul XXI pe care trebuie să le acordăm studenților noștri, astfel încât aceștia să poată duce o viață productivă și să fie învățați pe toată durata vieții.</w:t>
      </w:r>
    </w:p>
    <w:p w:rsidR="00FB4F99" w:rsidRDefault="00FB4F99" w:rsidP="00FB4F99">
      <w:pPr>
        <w:rPr>
          <w:lang w:val="ro-RO"/>
        </w:rPr>
      </w:pPr>
      <w:r w:rsidRPr="00FB4F99">
        <w:rPr>
          <w:lang w:val="ro-RO"/>
        </w:rPr>
        <w:t xml:space="preserve">Elevii au puncte de plecare diferite. Nu toți vor avea aceleași interese și abilități naturale de a învăța matematica. Unii o vor găsi plăcuți; alții vor găsi o provocare. Unii vor găsi teoremele și rezultatele interesante; alții vor găsi formulele și regulile uimitoare. Prin urmare, este important ca curriculum-ul matematicii să ofere căi și opțiuni diferențiate pentru a sprijini fiecare cursant </w:t>
      </w:r>
      <w:r w:rsidRPr="00FB4F99">
        <w:rPr>
          <w:lang w:val="ro-RO"/>
        </w:rPr>
        <w:lastRenderedPageBreak/>
        <w:t>pentru a-și maximiza potențialul. Curriculum-ul trebuie să angajeze cursanții secolului XXI, care sunt localnici digitali confortabil cu utilizarea tehnologiilor și care lucrează și gândesc diferit. Învățarea matematicii trebuie să țină seama de noua generație de elevi, de inovațiile în pedagogie, precum și de avantajele tehnologiilor.</w:t>
      </w:r>
    </w:p>
    <w:p w:rsidR="00FB4F99" w:rsidRDefault="00FB4F99" w:rsidP="00FB4F99">
      <w:pPr>
        <w:rPr>
          <w:lang w:val="ro-RO"/>
        </w:rPr>
      </w:pPr>
      <w:r w:rsidRPr="00FB4F99">
        <w:rPr>
          <w:lang w:val="ro-RO"/>
        </w:rPr>
        <w:t>Scopul curriculumului național de matematică este acela de a se asigura că toți elevii vor atinge un nivel de stăpânire a matematicii care îi va servi bine în viața lor, iar pentru cei care au interesul și abilitatea, să urmeze matematica la cel mai înalt nivel posibil. Matematica este un subiect important în curriculumul nostru național. Elevii încep să învețe matematica din ziua în care încep școala oficială și, cel puțin până la sfârșitul învățământului secundar. Acest lucru oferă fiecărui copil cel puțin 10 ani de educație matematică semnificativă.</w:t>
      </w:r>
    </w:p>
    <w:p w:rsidR="00FB4F99" w:rsidRDefault="00FB4F99" w:rsidP="00FB4F99">
      <w:pPr>
        <w:rPr>
          <w:lang w:val="ro-RO"/>
        </w:rPr>
      </w:pPr>
      <w:r>
        <w:rPr>
          <w:lang w:val="ro-RO"/>
        </w:rPr>
        <w:t>Despre acest document</w:t>
      </w:r>
    </w:p>
    <w:p w:rsidR="00FB4F99" w:rsidRDefault="00FB4F99" w:rsidP="00FB4F99">
      <w:pPr>
        <w:rPr>
          <w:lang w:val="ro-RO"/>
        </w:rPr>
      </w:pPr>
      <w:r>
        <w:rPr>
          <w:lang w:val="ro-RO"/>
        </w:rPr>
        <w:t>Acest document oferă o prezentare generală a curriculum-ului. Acesta explică proiectarea curriculum-ului de la nivelul primar la cel preuniversitar și oferă detalii despre proiectele O și N (A) -Level Additional Mathematics, inclusiv obiectivele, conținutul, rezultatele și abordarea predării și învățării.</w:t>
      </w:r>
    </w:p>
    <w:p w:rsidR="00FB4F99" w:rsidRDefault="00FB4F99" w:rsidP="00FB4F99">
      <w:pPr>
        <w:rPr>
          <w:lang w:val="ro-RO"/>
        </w:rPr>
      </w:pPr>
      <w:r>
        <w:rPr>
          <w:lang w:val="ro-RO"/>
        </w:rPr>
        <w:t>Acest document cuprinde 5 capitole descrise mai jos.</w:t>
      </w:r>
    </w:p>
    <w:p w:rsidR="00FB4F99" w:rsidRDefault="00FB4F99" w:rsidP="00FB4F99">
      <w:pPr>
        <w:rPr>
          <w:lang w:val="ro-RO"/>
        </w:rPr>
      </w:pPr>
      <w:r>
        <w:rPr>
          <w:lang w:val="ro-RO"/>
        </w:rPr>
        <w:t>Capitolul 1 oferă o prezentare generală a revizuirii curriculumului, obiectivele și obiectivele programelor diferite ale întregului curriculum matematic (de la primar la cel preuniversitar), precum și considerentele de proiectare a planurilor de învățământ de-a lungul nivelurilor.</w:t>
      </w:r>
    </w:p>
    <w:p w:rsidR="00FB4F99" w:rsidRDefault="00FB4F99" w:rsidP="00FB4F99">
      <w:pPr>
        <w:rPr>
          <w:lang w:val="ro-RO"/>
        </w:rPr>
      </w:pPr>
      <w:r>
        <w:rPr>
          <w:lang w:val="ro-RO"/>
        </w:rPr>
        <w:t>Capitolul 2 elaborează Cadrul de matematică care se axează pe rezolvarea problemelor matematice. Cadrul servește drept ghid pentru predarea, învățarea și evaluarea matematicii pe niveluri.</w:t>
      </w:r>
    </w:p>
    <w:p w:rsidR="00FB4F99" w:rsidRDefault="00FB4F99" w:rsidP="00FB4F99">
      <w:pPr>
        <w:rPr>
          <w:lang w:val="ro-RO"/>
        </w:rPr>
      </w:pPr>
      <w:r>
        <w:rPr>
          <w:lang w:val="ro-RO"/>
        </w:rPr>
        <w:t>Capitolul 3 se concentrează asupra procesului de predare și învățare, astfel încât să se realizeze învățarea angajată în matematică. Ea evidențiază principiile de predare și etapele învățării, precum și experiențele de învățare pentru a influența modul în care profesorii învață și studenții învață astfel încât să poată fi îndeplinite obiectivele curriculumului. Rolul evaluării și modul în care poate fi integrat pentru a sprijini procesul de învățare în clasă este evidențiat și în acest capitol.</w:t>
      </w:r>
    </w:p>
    <w:p w:rsidR="00FB4F99" w:rsidRDefault="00FB4F99" w:rsidP="00FB4F99">
      <w:r>
        <w:lastRenderedPageBreak/>
        <w:t xml:space="preserve">Capitolul 4 detaliază programa de nivel O-matematică suplimentară în ceea </w:t>
      </w:r>
      <w:proofErr w:type="gramStart"/>
      <w:r>
        <w:t>ce</w:t>
      </w:r>
      <w:proofErr w:type="gramEnd"/>
      <w:r>
        <w:t xml:space="preserve"> privește scopurile, organizarea programelor, procesele matematice, conținutul și experiențele de învățare.</w:t>
      </w:r>
    </w:p>
    <w:p w:rsidR="00FB4F99" w:rsidRDefault="00FB4F99" w:rsidP="00FB4F99">
      <w:r>
        <w:t xml:space="preserve">Capitolul 5 detaliază programa matematică suplimentară N (A) -Level în ceea </w:t>
      </w:r>
      <w:proofErr w:type="gramStart"/>
      <w:r>
        <w:t>ce</w:t>
      </w:r>
      <w:proofErr w:type="gramEnd"/>
      <w:r>
        <w:t xml:space="preserve"> privește scopurile, organizarea programelor, procesele matematice, conținutul și experiențele de învățare.</w:t>
      </w:r>
    </w:p>
    <w:p w:rsidR="00FB4F99" w:rsidRDefault="00FB4F99" w:rsidP="00FB4F99">
      <w:r>
        <w:t xml:space="preserve">CAPITOLUL 1 </w:t>
      </w:r>
    </w:p>
    <w:p w:rsidR="00FB4F99" w:rsidRDefault="00FB4F99" w:rsidP="00FB4F99">
      <w:r>
        <w:t>INTRODUCERE</w:t>
      </w:r>
    </w:p>
    <w:p w:rsidR="00FB4F99" w:rsidRDefault="00FB4F99" w:rsidP="00FB4F99">
      <w:r w:rsidRPr="00FB4F99">
        <w:t xml:space="preserve">Ca și în toate recenziile anterioare, revizuirea pe termen lung 2010 vizează actualizarea programelor, astfel încât acestea </w:t>
      </w:r>
      <w:proofErr w:type="gramStart"/>
      <w:r w:rsidRPr="00FB4F99">
        <w:t>să</w:t>
      </w:r>
      <w:proofErr w:type="gramEnd"/>
      <w:r w:rsidRPr="00FB4F99">
        <w:t xml:space="preserve"> continue să răspundă nevoilor studenților noștri, să construiască o bază solidă în matematică și să îmbunătățească educația matematică școlară. </w:t>
      </w:r>
      <w:proofErr w:type="gramStart"/>
      <w:r w:rsidRPr="00FB4F99">
        <w:t>Ea ține cont de analizele performanțelor studenților în cadrul examenelor naționale, precum și de studiile internaționale precum TIMSS și PISA.</w:t>
      </w:r>
      <w:proofErr w:type="gramEnd"/>
      <w:r w:rsidRPr="00FB4F99">
        <w:t xml:space="preserve"> Această revizuire ia în considerare, de asemenea, recomandările din cadrul curriculumului privind studiile privind curriculumul general din Singapore, cum ar fi găsirea unui echilibru mai bun între conținut și competențe, crearea de oportunități pentru dezvoltarea competențelor din secolul 21, promovarea învățării auto-direcționate și colaborative prin lecții bazate pe </w:t>
      </w:r>
      <w:proofErr w:type="gramStart"/>
      <w:r w:rsidRPr="00FB4F99">
        <w:t>TIC ,</w:t>
      </w:r>
      <w:proofErr w:type="gramEnd"/>
      <w:r w:rsidRPr="00FB4F99">
        <w:t xml:space="preserve"> și dezvoltarea evaluării pentru a sprijini procesul de învățare.</w:t>
      </w:r>
    </w:p>
    <w:p w:rsidR="009D3AC8" w:rsidRDefault="009D3AC8" w:rsidP="00FB4F99">
      <w:r w:rsidRPr="009D3AC8">
        <w:t xml:space="preserve">Este clar, la începutul revizuirii, că trebuie </w:t>
      </w:r>
      <w:proofErr w:type="gramStart"/>
      <w:r w:rsidRPr="009D3AC8">
        <w:t>să</w:t>
      </w:r>
      <w:proofErr w:type="gramEnd"/>
      <w:r w:rsidRPr="009D3AC8">
        <w:t xml:space="preserve"> avem în vedere mai mult decât să ne concentrăm doar pe conținut. Deși </w:t>
      </w:r>
      <w:proofErr w:type="gramStart"/>
      <w:r w:rsidRPr="009D3AC8">
        <w:t>este</w:t>
      </w:r>
      <w:proofErr w:type="gramEnd"/>
      <w:r w:rsidRPr="009D3AC8">
        <w:t xml:space="preserve"> nevoie să se revizuiască în mod constant ceea ce elevii învață, modificările în conținut nu vor fi pârghia cheie. De fapt, puține lucruri s-au schimbat în conținut, deoarece acest lucru </w:t>
      </w:r>
      <w:proofErr w:type="gramStart"/>
      <w:r w:rsidRPr="009D3AC8">
        <w:t>sa</w:t>
      </w:r>
      <w:proofErr w:type="gramEnd"/>
      <w:r w:rsidRPr="009D3AC8">
        <w:t xml:space="preserve"> stabilizat de-a lungul anilor. În schimb, </w:t>
      </w:r>
      <w:proofErr w:type="gramStart"/>
      <w:r w:rsidRPr="009D3AC8">
        <w:t>sa</w:t>
      </w:r>
      <w:proofErr w:type="gramEnd"/>
      <w:r w:rsidRPr="009D3AC8">
        <w:t xml:space="preserve"> acordat mai multă atenție abilităților și competențelor care vor face un cursant mai bun din secolul al XXI-lea - procesul de învățare devine mai important decât ceea ce trebuie învățat și amintit. Programele sunt, prin urmare, scrise cu scopul de </w:t>
      </w:r>
      <w:proofErr w:type="gramStart"/>
      <w:r w:rsidRPr="009D3AC8">
        <w:t>a</w:t>
      </w:r>
      <w:proofErr w:type="gramEnd"/>
      <w:r w:rsidRPr="009D3AC8">
        <w:t xml:space="preserve"> informa nu numai profesorii despre ce să predea, ci și modul în care profesorii predau și elevii învață. O caracteristică cheie a acestui set de programe este explicarea experiențelor de învățare, pe lângă rezultatele învățării. Aceasta oferă îndrumări profesorilor cu privire la oportunitățile pe care elevii ar trebui </w:t>
      </w:r>
      <w:proofErr w:type="gramStart"/>
      <w:r w:rsidRPr="009D3AC8">
        <w:t>să</w:t>
      </w:r>
      <w:proofErr w:type="gramEnd"/>
      <w:r w:rsidRPr="009D3AC8">
        <w:t xml:space="preserve"> le ofere ca parte a învățării lor. </w:t>
      </w:r>
      <w:proofErr w:type="gramStart"/>
      <w:r w:rsidRPr="009D3AC8">
        <w:t>În cele din urmă, modul în care elevii învață lucrurile.</w:t>
      </w:r>
      <w:proofErr w:type="gramEnd"/>
    </w:p>
    <w:p w:rsidR="009D3AC8" w:rsidRDefault="009D3AC8" w:rsidP="009D3AC8">
      <w:proofErr w:type="gramStart"/>
      <w:r>
        <w:lastRenderedPageBreak/>
        <w:t>Evaluarea și designul curriculum-ului sunt în curs de desfășurare.</w:t>
      </w:r>
      <w:proofErr w:type="gramEnd"/>
      <w:r>
        <w:t xml:space="preserve"> Calitatea curriculum-ului </w:t>
      </w:r>
      <w:proofErr w:type="gramStart"/>
      <w:r>
        <w:t>este</w:t>
      </w:r>
      <w:proofErr w:type="gramEnd"/>
      <w:r>
        <w:t xml:space="preserve"> la fel de mult în ceea ce privește designul său, ca și în implementarea sa. Profesorii, care sunt linia de </w:t>
      </w:r>
      <w:proofErr w:type="gramStart"/>
      <w:r>
        <w:t>front</w:t>
      </w:r>
      <w:proofErr w:type="gramEnd"/>
      <w:r>
        <w:t xml:space="preserve"> a livrării curriculumului, trebuie să creadă în valoarea schimbărilor. </w:t>
      </w:r>
      <w:proofErr w:type="gramStart"/>
      <w:r>
        <w:t>Sprijinul, resursele și instruirea vor fi oferite pentru a construi capacitatea profesorilor noștri.</w:t>
      </w:r>
      <w:proofErr w:type="gramEnd"/>
      <w:r>
        <w:t xml:space="preserve"> Toate acestea vor face parte din efortul continuu de </w:t>
      </w:r>
      <w:proofErr w:type="gramStart"/>
      <w:r>
        <w:t>a</w:t>
      </w:r>
      <w:proofErr w:type="gramEnd"/>
      <w:r>
        <w:t xml:space="preserve"> oferi studenților cel mai bun program de matematică.</w:t>
      </w:r>
    </w:p>
    <w:p w:rsidR="009D3AC8" w:rsidRDefault="009D3AC8" w:rsidP="009D3AC8">
      <w:proofErr w:type="gramStart"/>
      <w:r>
        <w:t>Programele O- &amp; N (A) -Level Additional Mathematics vor fi puse în aplicare începând cu învățământul secundar 3 în 2013.</w:t>
      </w:r>
      <w:proofErr w:type="gramEnd"/>
    </w:p>
    <w:p w:rsidR="009D3AC8" w:rsidRDefault="009D3AC8" w:rsidP="009D3AC8">
      <w:r>
        <w:t xml:space="preserve">Obiective </w:t>
      </w:r>
    </w:p>
    <w:p w:rsidR="009D3AC8" w:rsidRDefault="009D3AC8" w:rsidP="009D3AC8">
      <w:r>
        <w:t>Programe diferite, obiective diferite</w:t>
      </w:r>
    </w:p>
    <w:p w:rsidR="009D3AC8" w:rsidRDefault="009D3AC8" w:rsidP="009D3AC8">
      <w:r>
        <w:t>Scopul general al curriculumului matematicii este acela de a se asigura ca toti studentii vor atinge un nivel de maestru al matematicii care ii va servi bine in viata, iar pentru cei care au interesul si abilitatea, sa urmeze matematica la cel mai inalt nivel posibil.</w:t>
      </w:r>
    </w:p>
    <w:p w:rsidR="009D3AC8" w:rsidRDefault="009D3AC8" w:rsidP="009D3AC8">
      <w:r>
        <w:t>Scopurile generale ale educației matematice din Singapore sunt de a permite studenților:</w:t>
      </w:r>
    </w:p>
    <w:p w:rsidR="009D3AC8" w:rsidRDefault="009D3AC8" w:rsidP="009D3AC8">
      <w:r>
        <w:t xml:space="preserve">• </w:t>
      </w:r>
      <w:proofErr w:type="gramStart"/>
      <w:r>
        <w:t>dobândirea</w:t>
      </w:r>
      <w:proofErr w:type="gramEnd"/>
      <w:r>
        <w:t xml:space="preserve"> și aplicarea conceptelor și abilităților matematice;</w:t>
      </w:r>
    </w:p>
    <w:p w:rsidR="009D3AC8" w:rsidRDefault="009D3AC8" w:rsidP="009D3AC8">
      <w:r>
        <w:t xml:space="preserve">• </w:t>
      </w:r>
      <w:proofErr w:type="gramStart"/>
      <w:r>
        <w:t>să</w:t>
      </w:r>
      <w:proofErr w:type="gramEnd"/>
      <w:r>
        <w:t xml:space="preserve"> dezvolte abilități cognitive și metacognitive printr-o abordare matematică a rezolvării problemelor; și</w:t>
      </w:r>
    </w:p>
    <w:p w:rsidR="009D3AC8" w:rsidRDefault="009D3AC8" w:rsidP="009D3AC8">
      <w:r>
        <w:t xml:space="preserve">• </w:t>
      </w:r>
      <w:proofErr w:type="gramStart"/>
      <w:r>
        <w:t>să</w:t>
      </w:r>
      <w:proofErr w:type="gramEnd"/>
      <w:r>
        <w:t xml:space="preserve"> dezvolte atitudini pozitive față de matematică.</w:t>
      </w:r>
    </w:p>
    <w:p w:rsidR="00FB4F99" w:rsidRDefault="009D3AC8" w:rsidP="009D3AC8">
      <w:r>
        <w:t xml:space="preserve">Curriculumul de matematică cuprinde </w:t>
      </w:r>
      <w:proofErr w:type="gramStart"/>
      <w:r>
        <w:t>un</w:t>
      </w:r>
      <w:proofErr w:type="gramEnd"/>
      <w:r>
        <w:t xml:space="preserve"> set de programe care acoperă 12 ani, de la primar la preuniversitar și este obligatoriu până la sfârșitul învățământului secundar. Fiecare program de programe are propriul set de obiective specifice de a ghida proiectarea și implementarea programelor. Scopurile influențează, de asemenea, alegerea conținutului, a competențelor și a contextelor pentru a răspunde nevoilor specifice ale elevilor la nivelul sau cursul dat. Fiecare program se extinde pe cele trei obiective generale ale educației matematice în mod diferit pentru a satisface nevoile și abilitățile diferite ale studenților (vezi tabelul de obiective pe pagina următoare).</w:t>
      </w:r>
    </w:p>
    <w:p w:rsidR="009D3AC8" w:rsidRDefault="009D3AC8" w:rsidP="009D3AC8">
      <w:proofErr w:type="gramStart"/>
      <w:r>
        <w:t>Ce înseamnă pentru profesori?</w:t>
      </w:r>
      <w:proofErr w:type="gramEnd"/>
    </w:p>
    <w:p w:rsidR="009D3AC8" w:rsidRDefault="009D3AC8" w:rsidP="009D3AC8">
      <w:r>
        <w:lastRenderedPageBreak/>
        <w:t xml:space="preserve">Înțelegerea obiectivelor planului de învățământ îi ajută pe profesori </w:t>
      </w:r>
      <w:proofErr w:type="gramStart"/>
      <w:r>
        <w:t>să</w:t>
      </w:r>
      <w:proofErr w:type="gramEnd"/>
      <w:r>
        <w:t xml:space="preserve"> se concentreze asupra rezultatelor mai mari ale învățării și să îi îndrume pe profesori atunci când se angajează în inovații și personalizări ale curriculumului școlar.</w:t>
      </w:r>
    </w:p>
    <w:p w:rsidR="009D3AC8" w:rsidRDefault="009D3AC8" w:rsidP="009D3AC8">
      <w:r>
        <w:t xml:space="preserve">Prezentare generală </w:t>
      </w:r>
      <w:proofErr w:type="gramStart"/>
      <w:r>
        <w:t>a</w:t>
      </w:r>
      <w:proofErr w:type="gramEnd"/>
      <w:r>
        <w:t xml:space="preserve"> obiectivelor pe niveluri</w:t>
      </w:r>
    </w:p>
    <w:p w:rsidR="009D3AC8" w:rsidRDefault="009D3AC8" w:rsidP="009D3AC8">
      <w:r>
        <w:t>Învățământul Primar</w:t>
      </w:r>
    </w:p>
    <w:p w:rsidR="009D3AC8" w:rsidRDefault="009D3AC8" w:rsidP="009D3AC8">
      <w:r>
        <w:t>Crearea unei fundații puternice</w:t>
      </w:r>
    </w:p>
    <w:p w:rsidR="009D3AC8" w:rsidRDefault="009D3AC8" w:rsidP="009D3AC8">
      <w:r>
        <w:t xml:space="preserve">Programul de matematică primară urmărește </w:t>
      </w:r>
      <w:proofErr w:type="gramStart"/>
      <w:r>
        <w:t>să</w:t>
      </w:r>
      <w:proofErr w:type="gramEnd"/>
      <w:r>
        <w:t xml:space="preserve"> permită tuturor studenților:</w:t>
      </w:r>
    </w:p>
    <w:p w:rsidR="009D3AC8" w:rsidRDefault="009D3AC8" w:rsidP="009D3AC8">
      <w:r>
        <w:t xml:space="preserve">• </w:t>
      </w:r>
      <w:proofErr w:type="gramStart"/>
      <w:r>
        <w:t>să</w:t>
      </w:r>
      <w:proofErr w:type="gramEnd"/>
      <w:r>
        <w:t xml:space="preserve"> dobândească concepte și abilități matematice pentru utilizarea de zi cu zi și pentru învățarea continuă în matematică;</w:t>
      </w:r>
    </w:p>
    <w:p w:rsidR="009D3AC8" w:rsidRDefault="009D3AC8" w:rsidP="009D3AC8">
      <w:r>
        <w:t xml:space="preserve">• </w:t>
      </w:r>
      <w:proofErr w:type="gramStart"/>
      <w:r>
        <w:t>dezvoltă</w:t>
      </w:r>
      <w:proofErr w:type="gramEnd"/>
      <w:r>
        <w:t xml:space="preserve"> abilități de gândire, rațiune, comunicare, aplicare și metacognitivă printr-o abordare matematică a rezolvării problemelor;</w:t>
      </w:r>
    </w:p>
    <w:p w:rsidR="009D3AC8" w:rsidRPr="00FB4F99" w:rsidRDefault="009D3AC8" w:rsidP="009D3AC8">
      <w:r>
        <w:t>• Crearea încrederii și promovarea interesului pentru matematică.</w:t>
      </w:r>
    </w:p>
    <w:p w:rsidR="009D3AC8" w:rsidRDefault="009D3AC8" w:rsidP="009D3AC8">
      <w:pPr>
        <w:rPr>
          <w:lang w:val="ro-RO"/>
        </w:rPr>
      </w:pPr>
      <w:r>
        <w:rPr>
          <w:lang w:val="ro-RO"/>
        </w:rPr>
        <w:t>Învățământul secundar</w:t>
      </w:r>
    </w:p>
    <w:p w:rsidR="009D3AC8" w:rsidRPr="009D3AC8" w:rsidRDefault="009D3AC8" w:rsidP="009D3AC8">
      <w:pPr>
        <w:rPr>
          <w:lang w:val="ro-RO"/>
        </w:rPr>
      </w:pPr>
      <w:r w:rsidRPr="009D3AC8">
        <w:rPr>
          <w:lang w:val="ro-RO"/>
        </w:rPr>
        <w:t>Construirea Punctelor Forte</w:t>
      </w:r>
    </w:p>
    <w:p w:rsidR="009D3AC8" w:rsidRPr="009D3AC8" w:rsidRDefault="009D3AC8" w:rsidP="009D3AC8">
      <w:pPr>
        <w:rPr>
          <w:lang w:val="ro-RO"/>
        </w:rPr>
      </w:pPr>
      <w:r w:rsidRPr="009D3AC8">
        <w:rPr>
          <w:lang w:val="ro-RO"/>
        </w:rPr>
        <w:t>Programul O / N (A) -Level Mathematics își propune să permită tuturor studenților:</w:t>
      </w:r>
    </w:p>
    <w:p w:rsidR="009D3AC8" w:rsidRPr="009D3AC8" w:rsidRDefault="009D3AC8" w:rsidP="009D3AC8">
      <w:pPr>
        <w:rPr>
          <w:lang w:val="ro-RO"/>
        </w:rPr>
      </w:pPr>
      <w:r w:rsidRPr="009D3AC8">
        <w:rPr>
          <w:lang w:val="ro-RO"/>
        </w:rPr>
        <w:t>• să dobândească concepte matematice și abilități de învățare continuă în matematică și să susțină învățarea în alte discipline;</w:t>
      </w:r>
    </w:p>
    <w:p w:rsidR="009D3AC8" w:rsidRPr="009D3AC8" w:rsidRDefault="009D3AC8" w:rsidP="009D3AC8">
      <w:pPr>
        <w:rPr>
          <w:lang w:val="ro-RO"/>
        </w:rPr>
      </w:pPr>
      <w:r w:rsidRPr="009D3AC8">
        <w:rPr>
          <w:lang w:val="ro-RO"/>
        </w:rPr>
        <w:t>• dezvoltă abilități de gândire, rațiune, comunicare, aplicare și metacognitivă printr-o abordare matematică a rezolvării problemelor;</w:t>
      </w:r>
    </w:p>
    <w:p w:rsidR="009D3AC8" w:rsidRPr="009D3AC8" w:rsidRDefault="009D3AC8" w:rsidP="009D3AC8">
      <w:pPr>
        <w:rPr>
          <w:lang w:val="ro-RO"/>
        </w:rPr>
      </w:pPr>
      <w:r w:rsidRPr="009D3AC8">
        <w:rPr>
          <w:lang w:val="ro-RO"/>
        </w:rPr>
        <w:t>• conectarea ideilor în matematică și între matematică și alte discipline prin aplicații ale matematicii;</w:t>
      </w:r>
    </w:p>
    <w:p w:rsidR="00FB4F99" w:rsidRDefault="009D3AC8" w:rsidP="009D3AC8">
      <w:pPr>
        <w:rPr>
          <w:lang w:val="ro-RO"/>
        </w:rPr>
      </w:pPr>
      <w:r w:rsidRPr="009D3AC8">
        <w:rPr>
          <w:lang w:val="ro-RO"/>
        </w:rPr>
        <w:t>• Crearea încrederii și promovarea interesului pentru matematică</w:t>
      </w:r>
    </w:p>
    <w:p w:rsidR="009D3AC8" w:rsidRDefault="009D3AC8" w:rsidP="009D3AC8">
      <w:pPr>
        <w:rPr>
          <w:lang w:val="ro-RO"/>
        </w:rPr>
      </w:pPr>
      <w:r>
        <w:rPr>
          <w:lang w:val="ro-RO"/>
        </w:rPr>
        <w:t xml:space="preserve">Programa </w:t>
      </w:r>
      <w:r w:rsidRPr="009D3AC8">
        <w:rPr>
          <w:lang w:val="ro-RO"/>
        </w:rPr>
        <w:t xml:space="preserve">O / N (A) </w:t>
      </w:r>
      <w:r>
        <w:rPr>
          <w:lang w:val="ro-RO"/>
        </w:rPr>
        <w:t>–</w:t>
      </w:r>
    </w:p>
    <w:p w:rsidR="009D3AC8" w:rsidRPr="009D3AC8" w:rsidRDefault="009D3AC8" w:rsidP="009D3AC8">
      <w:pPr>
        <w:rPr>
          <w:lang w:val="ro-RO"/>
        </w:rPr>
      </w:pPr>
      <w:r>
        <w:rPr>
          <w:lang w:val="ro-RO"/>
        </w:rPr>
        <w:lastRenderedPageBreak/>
        <w:t>nivelul</w:t>
      </w:r>
      <w:r w:rsidRPr="009D3AC8">
        <w:rPr>
          <w:lang w:val="ro-RO"/>
        </w:rPr>
        <w:t xml:space="preserve"> Suplimentar de Matematică își propune să permită studenților care au o aptitudine și interes în matematică:</w:t>
      </w:r>
    </w:p>
    <w:p w:rsidR="009D3AC8" w:rsidRPr="009D3AC8" w:rsidRDefault="009D3AC8" w:rsidP="009D3AC8">
      <w:pPr>
        <w:rPr>
          <w:lang w:val="ro-RO"/>
        </w:rPr>
      </w:pPr>
      <w:r w:rsidRPr="009D3AC8">
        <w:rPr>
          <w:lang w:val="ro-RO"/>
        </w:rPr>
        <w:t>• să dobândească concepte și abilități matematice pentru studii superioare în matematică și să susțină învățarea în celelalte discipline, în special științele;</w:t>
      </w:r>
    </w:p>
    <w:p w:rsidR="009D3AC8" w:rsidRPr="009D3AC8" w:rsidRDefault="009D3AC8" w:rsidP="009D3AC8">
      <w:pPr>
        <w:rPr>
          <w:lang w:val="ro-RO"/>
        </w:rPr>
      </w:pPr>
      <w:r w:rsidRPr="009D3AC8">
        <w:rPr>
          <w:lang w:val="ro-RO"/>
        </w:rPr>
        <w:t>• dezvoltă abilități de gândire, raționament și meta-cognitive printr-o abordare matematică a rezolvării problemelor;</w:t>
      </w:r>
    </w:p>
    <w:p w:rsidR="009D3AC8" w:rsidRPr="009D3AC8" w:rsidRDefault="009D3AC8" w:rsidP="009D3AC8">
      <w:pPr>
        <w:rPr>
          <w:lang w:val="ro-RO"/>
        </w:rPr>
      </w:pPr>
      <w:r w:rsidRPr="009D3AC8">
        <w:rPr>
          <w:lang w:val="ro-RO"/>
        </w:rPr>
        <w:t>• conectarea ideilor în matematică și între matematică și științe prin aplicații ale matematicii; și</w:t>
      </w:r>
    </w:p>
    <w:p w:rsidR="009D3AC8" w:rsidRDefault="009D3AC8" w:rsidP="009D3AC8">
      <w:pPr>
        <w:rPr>
          <w:lang w:val="ro-RO"/>
        </w:rPr>
      </w:pPr>
      <w:r w:rsidRPr="009D3AC8">
        <w:rPr>
          <w:lang w:val="ro-RO"/>
        </w:rPr>
        <w:t>• apreciem natura abstractă și puterea matematicii.</w:t>
      </w:r>
    </w:p>
    <w:p w:rsidR="00B522AA" w:rsidRPr="00B522AA" w:rsidRDefault="00B522AA" w:rsidP="00B522AA">
      <w:pPr>
        <w:rPr>
          <w:lang w:val="ro-RO"/>
        </w:rPr>
      </w:pPr>
      <w:r w:rsidRPr="00B522AA">
        <w:rPr>
          <w:lang w:val="ro-RO"/>
        </w:rPr>
        <w:t>Programul N (T) -Level Mathematics își propune să permită studenților care urmează să urmeze o formare profesională postliceală:</w:t>
      </w:r>
    </w:p>
    <w:p w:rsidR="00B522AA" w:rsidRPr="00B522AA" w:rsidRDefault="00B522AA" w:rsidP="00B522AA">
      <w:pPr>
        <w:rPr>
          <w:lang w:val="ro-RO"/>
        </w:rPr>
      </w:pPr>
      <w:r w:rsidRPr="00B522AA">
        <w:rPr>
          <w:lang w:val="ro-RO"/>
        </w:rPr>
        <w:t>• să dobândească concepte și abilități matematice pentru viața reală, să susțină învățarea în alte discipline și să se pregătească pentru învățământul profesional;</w:t>
      </w:r>
    </w:p>
    <w:p w:rsidR="00B522AA" w:rsidRPr="00B522AA" w:rsidRDefault="00B522AA" w:rsidP="00B522AA">
      <w:pPr>
        <w:rPr>
          <w:lang w:val="ro-RO"/>
        </w:rPr>
      </w:pPr>
      <w:r w:rsidRPr="00B522AA">
        <w:rPr>
          <w:lang w:val="ro-RO"/>
        </w:rPr>
        <w:t>• dezvoltă abilități de gândire, raționament, comunicare, aplicare și metacogniție printr-o abordare matematică a rezolvării problemelor; și</w:t>
      </w:r>
    </w:p>
    <w:p w:rsidR="00B522AA" w:rsidRDefault="00B522AA" w:rsidP="00B522AA">
      <w:pPr>
        <w:rPr>
          <w:lang w:val="ro-RO"/>
        </w:rPr>
      </w:pPr>
      <w:r w:rsidRPr="00B522AA">
        <w:rPr>
          <w:lang w:val="ro-RO"/>
        </w:rPr>
        <w:t>• Crearea încrederii în utilizarea matematicii și aprecierea valorii sale în luarea deciziilor în cunoștință de cauză în viața reală.</w:t>
      </w:r>
    </w:p>
    <w:p w:rsidR="00B522AA" w:rsidRDefault="00B522AA" w:rsidP="00B522AA">
      <w:pPr>
        <w:rPr>
          <w:lang w:val="ro-RO"/>
        </w:rPr>
      </w:pPr>
      <w:r>
        <w:rPr>
          <w:lang w:val="ro-RO"/>
        </w:rPr>
        <w:t>Învățământul preuniversitar</w:t>
      </w:r>
    </w:p>
    <w:p w:rsidR="00B522AA" w:rsidRPr="00B522AA" w:rsidRDefault="00B522AA" w:rsidP="00B522AA">
      <w:pPr>
        <w:rPr>
          <w:lang w:val="ro-RO"/>
        </w:rPr>
      </w:pPr>
      <w:r w:rsidRPr="00B522AA">
        <w:rPr>
          <w:lang w:val="ro-RO"/>
        </w:rPr>
        <w:t>Programa matematică H1 urmărește să permită studenților care sunt interesați să urmeze studii superioare în domeniul afacerilor și al științelor sociale:</w:t>
      </w:r>
    </w:p>
    <w:p w:rsidR="00B522AA" w:rsidRPr="00B522AA" w:rsidRDefault="00B522AA" w:rsidP="00B522AA">
      <w:pPr>
        <w:rPr>
          <w:lang w:val="ro-RO"/>
        </w:rPr>
      </w:pPr>
      <w:r w:rsidRPr="00B522AA">
        <w:rPr>
          <w:lang w:val="ro-RO"/>
        </w:rPr>
        <w:t>• să dobândească concepte și abilități matematice pentru a susține studiile superioare în afaceri și științele sociale;</w:t>
      </w:r>
    </w:p>
    <w:p w:rsidR="00B522AA" w:rsidRPr="00B522AA" w:rsidRDefault="00B522AA" w:rsidP="00B522AA">
      <w:pPr>
        <w:rPr>
          <w:lang w:val="ro-RO"/>
        </w:rPr>
      </w:pPr>
      <w:r w:rsidRPr="00B522AA">
        <w:rPr>
          <w:lang w:val="ro-RO"/>
        </w:rPr>
        <w:t>• Dezvoltarea abilităților de gândire, raționament, comunicare și modelare printr-o abordare matematică a rezolvării problemelor;</w:t>
      </w:r>
    </w:p>
    <w:p w:rsidR="00B522AA" w:rsidRDefault="00B522AA" w:rsidP="00B522AA">
      <w:pPr>
        <w:rPr>
          <w:lang w:val="ro-RO"/>
        </w:rPr>
      </w:pPr>
      <w:r w:rsidRPr="00B522AA">
        <w:rPr>
          <w:lang w:val="ro-RO"/>
        </w:rPr>
        <w:t>• conectați ideile în matematică și între matematică și</w:t>
      </w:r>
      <w:r>
        <w:rPr>
          <w:lang w:val="ro-RO"/>
        </w:rPr>
        <w:t xml:space="preserve"> </w:t>
      </w:r>
      <w:r w:rsidRPr="00B522AA">
        <w:rPr>
          <w:lang w:val="ro-RO"/>
        </w:rPr>
        <w:t>alte discipline prin aplicații ale matematicii;</w:t>
      </w:r>
    </w:p>
    <w:p w:rsidR="00B522AA" w:rsidRDefault="00B522AA" w:rsidP="00B522AA">
      <w:pPr>
        <w:rPr>
          <w:lang w:val="ro-RO"/>
        </w:rPr>
      </w:pPr>
      <w:r w:rsidRPr="00B522AA">
        <w:rPr>
          <w:lang w:val="ro-RO"/>
        </w:rPr>
        <w:lastRenderedPageBreak/>
        <w:t>• apreciază valoarea matematicii în luarea deciziilor în cunoștință de cauză în viață.</w:t>
      </w:r>
    </w:p>
    <w:p w:rsidR="00B522AA" w:rsidRPr="00B522AA" w:rsidRDefault="00B522AA" w:rsidP="00B522AA">
      <w:pPr>
        <w:rPr>
          <w:lang w:val="ro-RO"/>
        </w:rPr>
      </w:pPr>
      <w:r w:rsidRPr="00B522AA">
        <w:rPr>
          <w:lang w:val="ro-RO"/>
        </w:rPr>
        <w:t>Programul de matematică H2 urmărește să permită studenților care sunt interesați să urmeze studii superioare în matematică, științe și inginerie la:</w:t>
      </w:r>
    </w:p>
    <w:p w:rsidR="00B522AA" w:rsidRPr="00B522AA" w:rsidRDefault="00B522AA" w:rsidP="00B522AA">
      <w:pPr>
        <w:rPr>
          <w:lang w:val="ro-RO"/>
        </w:rPr>
      </w:pPr>
      <w:r w:rsidRPr="00B522AA">
        <w:rPr>
          <w:lang w:val="ro-RO"/>
        </w:rPr>
        <w:t>• să dobândească concepte și abilități matematice pentru pregătirea pentru studii superioare în matematică, științe și inginerie;</w:t>
      </w:r>
    </w:p>
    <w:p w:rsidR="00B522AA" w:rsidRPr="00B522AA" w:rsidRDefault="00B522AA" w:rsidP="00B522AA">
      <w:pPr>
        <w:rPr>
          <w:lang w:val="ro-RO"/>
        </w:rPr>
      </w:pPr>
      <w:r w:rsidRPr="00B522AA">
        <w:rPr>
          <w:lang w:val="ro-RO"/>
        </w:rPr>
        <w:t>• să dezvolte abilități de gândire, raționament, comunicare și modelare printr-o abordare matematică a rezolvării problemelor și a utilizării limbajului matematic;</w:t>
      </w:r>
    </w:p>
    <w:p w:rsidR="00B522AA" w:rsidRPr="00B522AA" w:rsidRDefault="00B522AA" w:rsidP="00B522AA">
      <w:pPr>
        <w:rPr>
          <w:lang w:val="ro-RO"/>
        </w:rPr>
      </w:pPr>
      <w:r w:rsidRPr="00B522AA">
        <w:rPr>
          <w:lang w:val="ro-RO"/>
        </w:rPr>
        <w:t>• conectarea ideilor în matematică și între matematică și alte discipline prin aplicații ale matematicii;</w:t>
      </w:r>
    </w:p>
    <w:p w:rsidR="00B522AA" w:rsidRDefault="00B522AA" w:rsidP="00B522AA">
      <w:pPr>
        <w:rPr>
          <w:lang w:val="ro-RO"/>
        </w:rPr>
      </w:pPr>
      <w:r w:rsidRPr="00B522AA">
        <w:rPr>
          <w:lang w:val="ro-RO"/>
        </w:rPr>
        <w:t>• apreciați frumusețea matematicii și valoarea ei în luarea deciziilor informate în viață.</w:t>
      </w:r>
    </w:p>
    <w:p w:rsidR="00B522AA" w:rsidRPr="00B522AA" w:rsidRDefault="00B522AA" w:rsidP="00B522AA">
      <w:pPr>
        <w:rPr>
          <w:lang w:val="ro-RO"/>
        </w:rPr>
      </w:pPr>
      <w:r w:rsidRPr="00B522AA">
        <w:rPr>
          <w:lang w:val="ro-RO"/>
        </w:rPr>
        <w:t>Programul de matematică H3 urmărește să permită studenților care au o aptitudine și o pasiune pentru matematică să:</w:t>
      </w:r>
    </w:p>
    <w:p w:rsidR="00B522AA" w:rsidRPr="00B522AA" w:rsidRDefault="00B522AA" w:rsidP="00B522AA">
      <w:pPr>
        <w:rPr>
          <w:lang w:val="ro-RO"/>
        </w:rPr>
      </w:pPr>
      <w:r w:rsidRPr="00B522AA">
        <w:rPr>
          <w:lang w:val="ro-RO"/>
        </w:rPr>
        <w:t>• să dobândească concepte și abilități matematice avansate pentru aprofundarea înțelegerii matematicii și pentru extinderea domeniului aplicațiilor matematicii;</w:t>
      </w:r>
    </w:p>
    <w:p w:rsidR="00B522AA" w:rsidRPr="00B522AA" w:rsidRDefault="00B522AA" w:rsidP="00B522AA">
      <w:pPr>
        <w:rPr>
          <w:lang w:val="ro-RO"/>
        </w:rPr>
      </w:pPr>
      <w:r w:rsidRPr="00B522AA">
        <w:rPr>
          <w:lang w:val="ro-RO"/>
        </w:rPr>
        <w:t>• să dezvolte obiceiuri riguroase ale gândirii prin raționamentul și dovezile matematice, rezolvarea problemelor matematice creative și utilizarea modelelor matematice;</w:t>
      </w:r>
    </w:p>
    <w:p w:rsidR="00B522AA" w:rsidRPr="00B522AA" w:rsidRDefault="00B522AA" w:rsidP="00B522AA">
      <w:pPr>
        <w:rPr>
          <w:lang w:val="ro-RO"/>
        </w:rPr>
      </w:pPr>
      <w:r w:rsidRPr="00B522AA">
        <w:rPr>
          <w:lang w:val="ro-RO"/>
        </w:rPr>
        <w:t>• conectarea ideilor în matematică la un nivel superior și între matematică și alte discipline prin aplicații ale matematicii;</w:t>
      </w:r>
    </w:p>
    <w:p w:rsidR="00B522AA" w:rsidRDefault="00B522AA" w:rsidP="00B522AA">
      <w:pPr>
        <w:rPr>
          <w:lang w:val="ro-RO"/>
        </w:rPr>
      </w:pPr>
      <w:r w:rsidRPr="00B522AA">
        <w:rPr>
          <w:lang w:val="ro-RO"/>
        </w:rPr>
        <w:t>• apreciați frumusețea, rigoarea și abstractizarea matematicii prin dovada și aplicațiile matematice.</w:t>
      </w:r>
    </w:p>
    <w:p w:rsidR="00DB3BCB" w:rsidRPr="00DB3BCB" w:rsidRDefault="00DB3BCB" w:rsidP="00DB3BCB">
      <w:pPr>
        <w:rPr>
          <w:lang w:val="ro-RO"/>
        </w:rPr>
      </w:pPr>
      <w:r>
        <w:rPr>
          <w:lang w:val="ro-RO"/>
        </w:rPr>
        <w:t>Design-ul Programei</w:t>
      </w:r>
    </w:p>
    <w:p w:rsidR="00DB3BCB" w:rsidRPr="00DB3BCB" w:rsidRDefault="00DB3BCB" w:rsidP="00DB3BCB">
      <w:pPr>
        <w:rPr>
          <w:lang w:val="ro-RO"/>
        </w:rPr>
      </w:pPr>
      <w:r w:rsidRPr="00DB3BCB">
        <w:rPr>
          <w:lang w:val="ro-RO"/>
        </w:rPr>
        <w:t>Matematica este în mare parte ierarhică. Conceptele și abilitățile mai mari sunt construite pe cele mai fundamentale și trebuie învățate în succesiune. O abordare spirală este adoptată în construirea de conținuturi pe niveluri.</w:t>
      </w:r>
    </w:p>
    <w:p w:rsidR="00DB3BCB" w:rsidRPr="00DB3BCB" w:rsidRDefault="00DB3BCB" w:rsidP="00DB3BCB">
      <w:pPr>
        <w:rPr>
          <w:lang w:val="ro-RO"/>
        </w:rPr>
      </w:pPr>
    </w:p>
    <w:p w:rsidR="00DB3BCB" w:rsidRDefault="00DB3BCB" w:rsidP="00DB3BCB">
      <w:pPr>
        <w:rPr>
          <w:lang w:val="ro-RO"/>
        </w:rPr>
      </w:pPr>
      <w:r w:rsidRPr="00DB3BCB">
        <w:rPr>
          <w:lang w:val="ro-RO"/>
        </w:rPr>
        <w:lastRenderedPageBreak/>
        <w:t>Curriculum-ul matematicii constă dintr-un set de programe de studii corelate pentru a răspunde diferitelor nevoi și abilități ale studenților. Această secțiune oferă o privire de ansamblu asupra programelor și a conexiunilor acestora, astfel încât profesorii să fie mai în măsură să aprecieze curriculum-ul matematicii ca întreg.</w:t>
      </w:r>
    </w:p>
    <w:p w:rsidR="00DB3BCB" w:rsidRPr="00DB3BCB" w:rsidRDefault="00DB3BCB" w:rsidP="00DB3BCB">
      <w:pPr>
        <w:rPr>
          <w:lang w:val="ro-RO"/>
        </w:rPr>
      </w:pPr>
      <w:r w:rsidRPr="00DB3BCB">
        <w:rPr>
          <w:lang w:val="ro-RO"/>
        </w:rPr>
        <w:t>Programa matematică primară nu presupune învățarea formală a matematicii. Cu toate acestea, abilitățile de bază de pre-numeracy, cum ar fi potrivirea, sortarea și compararea sunt necesare pentru a oferi o bază bună pentru studenți să înceapă învățarea la Primar 1 (P1).</w:t>
      </w:r>
    </w:p>
    <w:p w:rsidR="00DB3BCB" w:rsidRPr="00DB3BCB" w:rsidRDefault="00DB3BCB" w:rsidP="00DB3BCB">
      <w:pPr>
        <w:rPr>
          <w:lang w:val="ro-RO"/>
        </w:rPr>
      </w:pPr>
      <w:r w:rsidRPr="00DB3BCB">
        <w:rPr>
          <w:lang w:val="ro-RO"/>
        </w:rPr>
        <w:t>Programa P1-4 este comună tuturor studenților. Programa de matematică standard P5-6 continuă dezvoltarea programelor de studiu P1 -4, în timp ce programa de matematică a Fundației P5-6 re-vizitează câteva din conceptele și abilitățile importante din programa P1-4. Noile concepte și abilități introduse în Fundația Matematică sunt un subset al programelor de matematică standard.</w:t>
      </w:r>
    </w:p>
    <w:p w:rsidR="00DB3BCB" w:rsidRDefault="00DB3BCB" w:rsidP="00DB3BCB">
      <w:pPr>
        <w:rPr>
          <w:lang w:val="ro-RO"/>
        </w:rPr>
      </w:pPr>
      <w:r w:rsidRPr="00DB3BCB">
        <w:rPr>
          <w:lang w:val="ro-RO"/>
        </w:rPr>
        <w:t>Programa O-Level Mathematics se bazează pe programa de matematică standard. Programa N (A) -Level Mathematics este un subset al matematicii la nivel O, cu excepția faptului că re-vizitează unele dintre subiectele din programa de matematică standard. Programa N (T) -Level Mathematics se bazează pe programa de bază a matematicii.</w:t>
      </w:r>
    </w:p>
    <w:p w:rsidR="00DB3BCB" w:rsidRPr="00DB3BCB" w:rsidRDefault="00DB3BCB" w:rsidP="00DB3BCB">
      <w:pPr>
        <w:rPr>
          <w:lang w:val="ro-RO"/>
        </w:rPr>
      </w:pPr>
      <w:r w:rsidRPr="00DB3BCB">
        <w:rPr>
          <w:lang w:val="ro-RO"/>
        </w:rPr>
        <w:t xml:space="preserve">Programa O-Level </w:t>
      </w:r>
      <w:r>
        <w:rPr>
          <w:lang w:val="ro-RO"/>
        </w:rPr>
        <w:t>matematică suplimentară  pr</w:t>
      </w:r>
      <w:r w:rsidRPr="00DB3BCB">
        <w:rPr>
          <w:lang w:val="ro-RO"/>
        </w:rPr>
        <w:t>esupune cunoașterea conținutului matematic O-Level și include un tratament mai aprofundat al subiectelor importante. Programa N (A) -Level Additional Mathematics este un subset al programelor de matematică suplimentară la nivel O. O-nivel matematică suplimentară, împreună cu conținutul O-matematică oferă cunoștințele necesare cerute pentru H2 matematică la nivel preuniversitar.</w:t>
      </w:r>
    </w:p>
    <w:p w:rsidR="00DB3BCB" w:rsidRDefault="00DB3BCB" w:rsidP="00DB3BCB">
      <w:pPr>
        <w:rPr>
          <w:lang w:val="ro-RO"/>
        </w:rPr>
      </w:pPr>
      <w:r w:rsidRPr="00DB3BCB">
        <w:rPr>
          <w:lang w:val="ro-RO"/>
        </w:rPr>
        <w:t>La nivel preuniversitar, matematica este opțională. Programa matematică H1 se bazează pe programa matematică O-level. H2 Matematica presupune o parte din conținutul O-nivel de matematică suplimentară. H3 Matematica este o extensie a matematicii H2.</w:t>
      </w:r>
    </w:p>
    <w:p w:rsidR="00DB3BCB" w:rsidRPr="00DB3BCB" w:rsidRDefault="00DB3BCB" w:rsidP="00DB3BCB">
      <w:pPr>
        <w:rPr>
          <w:lang w:val="ro-RO"/>
        </w:rPr>
      </w:pPr>
      <w:r w:rsidRPr="00DB3BCB">
        <w:rPr>
          <w:lang w:val="ro-RO"/>
        </w:rPr>
        <w:t>Flexibilitate și alegere</w:t>
      </w:r>
    </w:p>
    <w:p w:rsidR="00DB3BCB" w:rsidRPr="00DB3BCB" w:rsidRDefault="00DB3BCB" w:rsidP="00DB3BCB">
      <w:pPr>
        <w:rPr>
          <w:lang w:val="ro-RO"/>
        </w:rPr>
      </w:pPr>
    </w:p>
    <w:p w:rsidR="00DB3BCB" w:rsidRPr="00DB3BCB" w:rsidRDefault="00DB3BCB" w:rsidP="00DB3BCB">
      <w:pPr>
        <w:rPr>
          <w:lang w:val="ro-RO"/>
        </w:rPr>
      </w:pPr>
      <w:r w:rsidRPr="00DB3BCB">
        <w:rPr>
          <w:lang w:val="ro-RO"/>
        </w:rPr>
        <w:lastRenderedPageBreak/>
        <w:t>Există două programe matematice la nivelul P5-6. Cei mai mulți studenți ar oferi Matematică Standard și pentru studenții care au nevoie de mai mult timp pentru a învăța, ar putea oferi Fundația Matematică.</w:t>
      </w:r>
    </w:p>
    <w:p w:rsidR="00DB3BCB" w:rsidRDefault="00DB3BCB" w:rsidP="00DB3BCB">
      <w:pPr>
        <w:rPr>
          <w:lang w:val="ro-RO"/>
        </w:rPr>
      </w:pPr>
      <w:r w:rsidRPr="00DB3BCB">
        <w:rPr>
          <w:lang w:val="ro-RO"/>
        </w:rPr>
        <w:t>Există cinci programe matematice în curriculum-ul matematicii secundare. O-nivel matematică, matematică N (A)-nivel și matematică N (T) oferă studenților de la cursurile respective cunoștințele și abilitățile matematice de bază în contextul unei educații pe scară largă. Cei mai mulți studenți din ciclul N (A) pot alege să ia O-nivel matematică în patru ani în loc de cinci ani. De asemenea, studenții mai capabili de N (T) pot oferi și N (A) -Level Mathematics. Variația ritmului și a programelor de învățământ adaugă flexibilitatea și alegerea în cadrul curriculumului matematic secundar. La nivel secundar superior, studenții care sunt interesați de matematică și sunt mai înclinați matematic pot alege să ofere matematică suplimentară ca fiind electivă la nivelul O sau N (A) -Level. Acest lucru le oferă posibilitatea de a învăța mai multe matematici care le-ar pregăti bine pentru cursuri de studiu care necesită matematică superioară.</w:t>
      </w:r>
    </w:p>
    <w:p w:rsidR="00DB3BCB" w:rsidRPr="00DB3BCB" w:rsidRDefault="00DB3BCB" w:rsidP="00DB3BCB">
      <w:pPr>
        <w:rPr>
          <w:lang w:val="ro-RO"/>
        </w:rPr>
      </w:pPr>
      <w:r w:rsidRPr="00DB3BCB">
        <w:rPr>
          <w:lang w:val="ro-RO"/>
        </w:rPr>
        <w:t>Pentru studenții care doresc să studieze în cursurile de tip Engineering de la politehnică, matematica suplimentară va fi o bază bună. Programele N (A) -Level și N (T) -Level Mathematics vor pregăti elevii pentru cursurile ITE. Elevii care aspiră să studieze cursuri matematice sau matematice la universități ar putea oferi matematică H2 și, dacă este posibil, matematică H3.</w:t>
      </w:r>
    </w:p>
    <w:p w:rsidR="00DB3BCB" w:rsidRPr="00DB3BCB" w:rsidRDefault="00DB3BCB" w:rsidP="00DB3BCB">
      <w:pPr>
        <w:rPr>
          <w:lang w:val="ro-RO"/>
        </w:rPr>
      </w:pPr>
      <w:r w:rsidRPr="00DB3BCB">
        <w:rPr>
          <w:lang w:val="ro-RO"/>
        </w:rPr>
        <w:t>Ce înseamnă pentru profesori?</w:t>
      </w:r>
    </w:p>
    <w:p w:rsidR="00DB3BCB" w:rsidRDefault="00DB3BCB" w:rsidP="00DB3BCB">
      <w:pPr>
        <w:rPr>
          <w:lang w:val="ro-RO"/>
        </w:rPr>
      </w:pPr>
      <w:r w:rsidRPr="00DB3BCB">
        <w:rPr>
          <w:lang w:val="ro-RO"/>
        </w:rPr>
        <w:t>Profesorii trebuie să aibă în minte imaginea de ansamblu pentru a înțelege mai bine rolul fiecărei programe, legătura cu nivelul următor și relația de dependență dintre programele de învățământ. Acest lucru permite profesorilor să înțeleagă mai bine ce trebuie să facă la nivelul lor, precum și să planifice și să consilieze elevii în procesul de învățare a matematicii. De exemplu, matematica H2 presupune o parte din conținutul O-nivel al matematicii suplimentare, dar poate fi oferită de studenți fără fundal de matematică suplimentară, atâta timp cât se depun eforturi pentru a reduce decalajul.</w:t>
      </w:r>
    </w:p>
    <w:p w:rsidR="00DB3BCB" w:rsidRPr="00DB3BCB" w:rsidRDefault="00DB3BCB" w:rsidP="00DB3BCB">
      <w:pPr>
        <w:rPr>
          <w:lang w:val="ro-RO"/>
        </w:rPr>
      </w:pPr>
      <w:r w:rsidRPr="00DB3BCB">
        <w:rPr>
          <w:lang w:val="ro-RO"/>
        </w:rPr>
        <w:t>CAPITOLUL 2</w:t>
      </w:r>
    </w:p>
    <w:p w:rsidR="00DB3BCB" w:rsidRDefault="00DB3BCB" w:rsidP="00DB3BCB">
      <w:pPr>
        <w:rPr>
          <w:lang w:val="ro-RO"/>
        </w:rPr>
      </w:pPr>
      <w:r w:rsidRPr="00DB3BCB">
        <w:rPr>
          <w:lang w:val="ro-RO"/>
        </w:rPr>
        <w:t>Cadrul matematicii</w:t>
      </w:r>
    </w:p>
    <w:p w:rsidR="00DB3BCB" w:rsidRDefault="00DB3BCB" w:rsidP="00DB3BCB">
      <w:pPr>
        <w:rPr>
          <w:lang w:val="ro-RO"/>
        </w:rPr>
      </w:pPr>
      <w:r w:rsidRPr="00DB3BCB">
        <w:rPr>
          <w:lang w:val="ro-RO"/>
        </w:rPr>
        <w:lastRenderedPageBreak/>
        <w:t>Rezolvarea problemelor</w:t>
      </w:r>
    </w:p>
    <w:p w:rsidR="00DB3BCB" w:rsidRPr="00DB3BCB" w:rsidRDefault="00DB3BCB" w:rsidP="00DB3BCB">
      <w:pPr>
        <w:rPr>
          <w:lang w:val="ro-RO"/>
        </w:rPr>
      </w:pPr>
      <w:r w:rsidRPr="00DB3BCB">
        <w:rPr>
          <w:lang w:val="ro-RO"/>
        </w:rPr>
        <w:t>Rezolvarea problemelor</w:t>
      </w:r>
    </w:p>
    <w:p w:rsidR="00DB3BCB" w:rsidRPr="00DB3BCB" w:rsidRDefault="00DB3BCB" w:rsidP="00DB3BCB">
      <w:pPr>
        <w:rPr>
          <w:lang w:val="ro-RO"/>
        </w:rPr>
      </w:pPr>
      <w:r w:rsidRPr="00DB3BCB">
        <w:rPr>
          <w:lang w:val="ro-RO"/>
        </w:rPr>
        <w:t>Concepte, Abilități, Procese, Metacogniție, Atitudini</w:t>
      </w:r>
    </w:p>
    <w:p w:rsidR="00DB3BCB" w:rsidRDefault="00DB3BCB" w:rsidP="00DB3BCB">
      <w:pPr>
        <w:rPr>
          <w:lang w:val="ro-RO"/>
        </w:rPr>
      </w:pPr>
      <w:r w:rsidRPr="00DB3BCB">
        <w:rPr>
          <w:lang w:val="ro-RO"/>
        </w:rPr>
        <w:t>Cadrul de matematică a fost o caracteristică a curriculumului nostru matematic din 1990 și este încă relevant până în prezent. Punctul central al cadrului este rezolvarea problemelor matematice, adică utilizarea matematicii pentru rezolvarea problemelor. Cadrul stabilește direcția și oferă orientări în predarea, învățarea și evaluarea matematicii la toate nivelurile, de la primar la preuniversitar. Aceasta reflectă și competențele secolului XXI</w:t>
      </w:r>
      <w:r>
        <w:rPr>
          <w:lang w:val="ro-RO"/>
        </w:rPr>
        <w:t>.</w:t>
      </w:r>
    </w:p>
    <w:p w:rsidR="00DB3BCB" w:rsidRPr="00DB3BCB" w:rsidRDefault="00DB3BCB" w:rsidP="00DB3BCB">
      <w:pPr>
        <w:rPr>
          <w:lang w:val="ro-RO"/>
        </w:rPr>
      </w:pPr>
      <w:r w:rsidRPr="00DB3BCB">
        <w:rPr>
          <w:lang w:val="ro-RO"/>
        </w:rPr>
        <w:t>Cadrul accentuează înțelegerea conceptuală, competența și procesele matematice și pune accentul pe atitudini și metacogniție. Aceste cinci componente sunt legate între ele.</w:t>
      </w:r>
    </w:p>
    <w:p w:rsidR="00DB3BCB" w:rsidRPr="00DB3BCB" w:rsidRDefault="00DB3BCB" w:rsidP="00DB3BCB">
      <w:pPr>
        <w:rPr>
          <w:lang w:val="ro-RO"/>
        </w:rPr>
      </w:pPr>
      <w:r>
        <w:rPr>
          <w:lang w:val="ro-RO"/>
        </w:rPr>
        <w:t>C</w:t>
      </w:r>
      <w:r w:rsidRPr="00DB3BCB">
        <w:rPr>
          <w:lang w:val="ro-RO"/>
        </w:rPr>
        <w:t>oncepte</w:t>
      </w:r>
    </w:p>
    <w:p w:rsidR="00DB3BCB" w:rsidRDefault="00DB3BCB" w:rsidP="00DB3BCB">
      <w:pPr>
        <w:rPr>
          <w:lang w:val="ro-RO"/>
        </w:rPr>
      </w:pPr>
      <w:r w:rsidRPr="00DB3BCB">
        <w:rPr>
          <w:lang w:val="ro-RO"/>
        </w:rPr>
        <w:t>Conceptele matematice pot fi în general grupate în concepte numerice, algebrice, geometrice, statistice, probabiliste și analitice. Aceste categorii de conținut sunt conectate și interdependente. În diferite stadii de învățare și în diferite programe, lățimea și adâncimea conținutului variază.</w:t>
      </w:r>
    </w:p>
    <w:p w:rsidR="00DB3BCB" w:rsidRPr="00DB3BCB" w:rsidRDefault="00DB3BCB" w:rsidP="00DB3BCB">
      <w:pPr>
        <w:rPr>
          <w:lang w:val="ro-RO"/>
        </w:rPr>
      </w:pPr>
      <w:r w:rsidRPr="00DB3BCB">
        <w:rPr>
          <w:lang w:val="ro-RO"/>
        </w:rPr>
        <w:t>Pentru a dezvolta o înțelegere profundă a conceptelor matematice și pentru a face sens diferitelor idei matematice, precum și conexiunile și aplicațiile acestora, elevii ar trebui să fie expuși la o varietate de experiențe de învățare, inclusiv activități practice și utilizarea de ajutoare tehnologice pentru a le ajuta să se refere concepte matematice cu experiențe concrete.</w:t>
      </w:r>
    </w:p>
    <w:p w:rsidR="00DB3BCB" w:rsidRPr="00DB3BCB" w:rsidRDefault="00DB3BCB" w:rsidP="00DB3BCB">
      <w:pPr>
        <w:rPr>
          <w:lang w:val="ro-RO"/>
        </w:rPr>
      </w:pPr>
      <w:r w:rsidRPr="00DB3BCB">
        <w:rPr>
          <w:lang w:val="ro-RO"/>
        </w:rPr>
        <w:t>Aptitudini</w:t>
      </w:r>
    </w:p>
    <w:p w:rsidR="00DB3BCB" w:rsidRDefault="00DB3BCB" w:rsidP="00DB3BCB">
      <w:pPr>
        <w:rPr>
          <w:lang w:val="ro-RO"/>
        </w:rPr>
      </w:pPr>
      <w:r w:rsidRPr="00DB3BCB">
        <w:rPr>
          <w:lang w:val="ro-RO"/>
        </w:rPr>
        <w:t>Abilitățile matematice se referă la calculul numeric, manipularea algebrică, vizualizarea spațială, analiza datelor, măsurarea, utilizarea instrumentelor matematice și estimarea. Competențele sunt specifice matematicii și sunt importante în învățarea și aplicarea matematicii. În clasă de astăzi, aceste abilități includ, de asemenea, abilitățile de a utiliza foi de calcul și alte programe pentru a învăța și a face matematică.</w:t>
      </w:r>
    </w:p>
    <w:p w:rsidR="00DB3BCB" w:rsidRDefault="00DB3BCB" w:rsidP="00DB3BCB">
      <w:pPr>
        <w:rPr>
          <w:lang w:val="ro-RO"/>
        </w:rPr>
      </w:pPr>
      <w:r w:rsidRPr="00DB3BCB">
        <w:rPr>
          <w:lang w:val="ro-RO"/>
        </w:rPr>
        <w:lastRenderedPageBreak/>
        <w:t>Pentru a dezvolta competențe în aptitudinile matematice, elevii ar trebui să aibă oportunități de a folosi și practica abilitățile. Aceste abilități ar trebui predate cu înțelegerea principiilor matematice fundamentale și nu doar ca proceduri.</w:t>
      </w:r>
    </w:p>
    <w:p w:rsidR="00DB3BCB" w:rsidRPr="00DB3BCB" w:rsidRDefault="00DB3BCB" w:rsidP="00DB3BCB">
      <w:pPr>
        <w:rPr>
          <w:lang w:val="ro-RO"/>
        </w:rPr>
      </w:pPr>
      <w:r>
        <w:rPr>
          <w:lang w:val="ro-RO"/>
        </w:rPr>
        <w:t>P</w:t>
      </w:r>
      <w:r w:rsidRPr="00DB3BCB">
        <w:rPr>
          <w:lang w:val="ro-RO"/>
        </w:rPr>
        <w:t>rocese</w:t>
      </w:r>
    </w:p>
    <w:p w:rsidR="00DB3BCB" w:rsidRPr="00DB3BCB" w:rsidRDefault="00DB3BCB" w:rsidP="00DB3BCB">
      <w:pPr>
        <w:rPr>
          <w:lang w:val="ro-RO"/>
        </w:rPr>
      </w:pPr>
      <w:r w:rsidRPr="00DB3BCB">
        <w:rPr>
          <w:lang w:val="ro-RO"/>
        </w:rPr>
        <w:t>Procesele matematice se referă la abilitățile de proces implicate în procesul de dobândire și aplicare a cunoștințelor matematice. Acestea includ raționamentul, comunicarea și conexiunile, aplicațiile și modelarea, abilitățile de gândire și euristica care sunt importante în matematică și în afara ei.</w:t>
      </w:r>
    </w:p>
    <w:p w:rsidR="00DB3BCB" w:rsidRPr="00DB3BCB" w:rsidRDefault="00DB3BCB" w:rsidP="00DB3BCB">
      <w:pPr>
        <w:rPr>
          <w:lang w:val="ro-RO"/>
        </w:rPr>
      </w:pPr>
      <w:r w:rsidRPr="00DB3BCB">
        <w:rPr>
          <w:lang w:val="ro-RO"/>
        </w:rPr>
        <w:t>În contextul matematicii, raționamentul, comunicarea și conexiunile au semnificații speciale:</w:t>
      </w:r>
    </w:p>
    <w:p w:rsidR="00DB3BCB" w:rsidRPr="00DB3BCB" w:rsidRDefault="00DB3BCB" w:rsidP="00DB3BCB">
      <w:pPr>
        <w:rPr>
          <w:lang w:val="ro-RO"/>
        </w:rPr>
      </w:pPr>
      <w:r w:rsidRPr="00DB3BCB">
        <w:rPr>
          <w:lang w:val="ro-RO"/>
        </w:rPr>
        <w:t>• Rațiunea matematică se referă la capacitatea de a analiza situațiile matematice și de a construi argumente logice. Este un obicei al minții care poate fi dezvoltat prin aplicarea matematicii în diferite contexte.</w:t>
      </w:r>
    </w:p>
    <w:p w:rsidR="00DB3BCB" w:rsidRPr="00DB3BCB" w:rsidRDefault="00DB3BCB" w:rsidP="00DB3BCB">
      <w:pPr>
        <w:rPr>
          <w:lang w:val="ro-RO"/>
        </w:rPr>
      </w:pPr>
      <w:r w:rsidRPr="00DB3BCB">
        <w:rPr>
          <w:lang w:val="ro-RO"/>
        </w:rPr>
        <w:t>• Comunicarea se referă la capacitatea de a folosi limbajul matematic pentru a exprima ideile și argumentele matematice precis, concis și logic. El îi ajută pe elevi să-și dezvolte înțelegerea matematicii și să-și îmbunătățească gândirea matematică.</w:t>
      </w:r>
    </w:p>
    <w:p w:rsidR="00DB3BCB" w:rsidRDefault="00DB3BCB" w:rsidP="00DB3BCB">
      <w:pPr>
        <w:rPr>
          <w:lang w:val="ro-RO"/>
        </w:rPr>
      </w:pPr>
      <w:r w:rsidRPr="00DB3BCB">
        <w:rPr>
          <w:lang w:val="ro-RO"/>
        </w:rPr>
        <w:t>• Conexiunile se referă la capacitatea de a vedea și de a face legături între ideile matematice, între matematică și alte discipline și între matematică și lumea reală. Acest lucru îi ajută pe elevi să înțeleagă ceea ce învață în matematică.</w:t>
      </w:r>
    </w:p>
    <w:p w:rsidR="00DB3BCB" w:rsidRPr="00DB3BCB" w:rsidRDefault="00DB3BCB" w:rsidP="00DB3BCB">
      <w:pPr>
        <w:rPr>
          <w:lang w:val="ro-RO"/>
        </w:rPr>
      </w:pPr>
      <w:r w:rsidRPr="00DB3BCB">
        <w:rPr>
          <w:lang w:val="ro-RO"/>
        </w:rPr>
        <w:t>Aplicațiile și modelarea permit studenților să conecteze matematica pe care au învățat-o cu lumea reală, să îmbunătățească înțelegerea conceptelor și metodelor matematice cheie și să dezvolte competențe matematice. Elevii ar trebui să aibă oportunități de a aplica abilități matematice de rezolvare a problemelor și raționament pentru a aborda o varietate de probleme, inclusiv probleme deschise și în lumea reală. Modelarea matematică este procesul de formulare și îmbunătățire a unui model matematic2 la</w:t>
      </w:r>
    </w:p>
    <w:p w:rsidR="00DB3BCB" w:rsidRDefault="00DB3BCB" w:rsidP="00DB3BCB">
      <w:pPr>
        <w:rPr>
          <w:lang w:val="ro-RO"/>
        </w:rPr>
      </w:pPr>
      <w:r w:rsidRPr="00DB3BCB">
        <w:rPr>
          <w:lang w:val="ro-RO"/>
        </w:rPr>
        <w:t xml:space="preserve">reprezintă și rezolvă problemele din lumea reală. Prin modelarea matematică, elevii învață să se ocupe de ambiguități, să facă legături, să selecteze și să aplice concepte matematice și abilități </w:t>
      </w:r>
      <w:r w:rsidRPr="00DB3BCB">
        <w:rPr>
          <w:lang w:val="ro-RO"/>
        </w:rPr>
        <w:lastRenderedPageBreak/>
        <w:t>adecvate, să identifice ipoteze și să reflecte asupra soluțiilor la problemele din lumea reală și să ia decizii în cunoștință de cauză pe baza datelor date sau colectate.</w:t>
      </w:r>
    </w:p>
    <w:p w:rsidR="00D37410" w:rsidRDefault="00D37410" w:rsidP="00D37410">
      <w:pPr>
        <w:rPr>
          <w:lang w:val="ro-RO"/>
        </w:rPr>
      </w:pPr>
      <w:r w:rsidRPr="00D37410">
        <w:rPr>
          <w:lang w:val="ro-RO"/>
        </w:rPr>
        <w:t>Abilitățile de gândire și euristica sunt esențiale pentru rezolvarea problemelor matematice. Abilitățile de gândire sunt abilități care pot fi folosite într-un proces de gândire, cum ar fi clasificarea, compararea, analizarea părților și întregului, identificarea modelelor și a relațiilor, inducerea, deducerea, generalizarea și vizualizarea spaț</w:t>
      </w:r>
      <w:r>
        <w:rPr>
          <w:lang w:val="ro-RO"/>
        </w:rPr>
        <w:t xml:space="preserve">ială. Euristicile sunt generale </w:t>
      </w:r>
      <w:r w:rsidRPr="00D37410">
        <w:rPr>
          <w:lang w:val="ro-RO"/>
        </w:rPr>
        <w:t>regulile de bază ale ceea ce elevii pot face pentru a rezolva o problemă atunci când soluția la problemă nu este evidentă. Acestea includ utilizarea unei reprezentări (de exemplu, desenarea unei diagrame, a tabelei), realizarea unei presupuneri (de exemplu, încercarea și eroarea / ghicitul și verificarea, făcând o presupunere), trecerea prin procesul (de exemplu, acționarea înapoi, lucrul înapoi) problema (de exemplu, simplificarea problemei, luând în considerare cazuri speciale).</w:t>
      </w:r>
    </w:p>
    <w:p w:rsidR="00D37410" w:rsidRPr="00D37410" w:rsidRDefault="00D37410" w:rsidP="00D37410">
      <w:pPr>
        <w:rPr>
          <w:lang w:val="ro-RO"/>
        </w:rPr>
      </w:pPr>
      <w:r w:rsidRPr="00D37410">
        <w:rPr>
          <w:lang w:val="ro-RO"/>
        </w:rPr>
        <w:t>Metacogniție</w:t>
      </w:r>
    </w:p>
    <w:p w:rsidR="00D37410" w:rsidRPr="00D37410" w:rsidRDefault="00D37410" w:rsidP="00D37410">
      <w:pPr>
        <w:rPr>
          <w:lang w:val="ro-RO"/>
        </w:rPr>
      </w:pPr>
      <w:r w:rsidRPr="00D37410">
        <w:rPr>
          <w:lang w:val="ro-RO"/>
        </w:rPr>
        <w:t>Metacogniția sau gândirea gândirii se referă la conștientizarea și capacitatea de a controla procesele de gândire, în special selecția și utilizarea strategiilor de rezolvare a problemelor. Aceasta include monitorizarea gândirii proprii și autoreglementarea învățării.</w:t>
      </w:r>
    </w:p>
    <w:p w:rsidR="00D37410" w:rsidRDefault="00D37410" w:rsidP="00D37410">
      <w:pPr>
        <w:rPr>
          <w:lang w:val="ro-RO"/>
        </w:rPr>
      </w:pPr>
      <w:r w:rsidRPr="00D37410">
        <w:rPr>
          <w:lang w:val="ro-RO"/>
        </w:rPr>
        <w:t>Pentru a dezvolta conștientizarea și strategiile metacognitive și a ști când și cum să utilizeze strategiile, elevii ar trebui să aibă oportunități de a rezolva probleme neobișnuite și deschise, de a discuta soluțiile, de a gândi cu glas tare și de a reflecta asupra a ceea ce fac și de a urmăriți cum merg lucrurile și faceți schimbări atunci când este necesar.</w:t>
      </w:r>
    </w:p>
    <w:p w:rsidR="00D37410" w:rsidRPr="00D37410" w:rsidRDefault="00D37410" w:rsidP="00D37410">
      <w:pPr>
        <w:rPr>
          <w:lang w:val="ro-RO"/>
        </w:rPr>
      </w:pPr>
      <w:r w:rsidRPr="00D37410">
        <w:rPr>
          <w:lang w:val="ro-RO"/>
        </w:rPr>
        <w:t>atitudini</w:t>
      </w:r>
    </w:p>
    <w:p w:rsidR="00D37410" w:rsidRPr="00D37410" w:rsidRDefault="00D37410" w:rsidP="00D37410">
      <w:pPr>
        <w:rPr>
          <w:lang w:val="ro-RO"/>
        </w:rPr>
      </w:pPr>
      <w:r w:rsidRPr="00D37410">
        <w:rPr>
          <w:lang w:val="ro-RO"/>
        </w:rPr>
        <w:t>Atitudinile se referă la aspectele afective ale învățării matematicii, cum ar fi:</w:t>
      </w:r>
    </w:p>
    <w:p w:rsidR="00D37410" w:rsidRPr="00D37410" w:rsidRDefault="00D37410" w:rsidP="00D37410">
      <w:pPr>
        <w:rPr>
          <w:lang w:val="ro-RO"/>
        </w:rPr>
      </w:pPr>
      <w:r w:rsidRPr="00D37410">
        <w:rPr>
          <w:lang w:val="ro-RO"/>
        </w:rPr>
        <w:t>• credințele despre matematică și utilitatea sa;</w:t>
      </w:r>
    </w:p>
    <w:p w:rsidR="00D37410" w:rsidRPr="00D37410" w:rsidRDefault="00D37410" w:rsidP="00D37410">
      <w:pPr>
        <w:rPr>
          <w:lang w:val="ro-RO"/>
        </w:rPr>
      </w:pPr>
      <w:r w:rsidRPr="00D37410">
        <w:rPr>
          <w:lang w:val="ro-RO"/>
        </w:rPr>
        <w:t>• interesul și bucuria în învățarea matematicii;</w:t>
      </w:r>
    </w:p>
    <w:p w:rsidR="00D37410" w:rsidRPr="00D37410" w:rsidRDefault="00D37410" w:rsidP="00D37410">
      <w:pPr>
        <w:rPr>
          <w:lang w:val="ro-RO"/>
        </w:rPr>
      </w:pPr>
      <w:r w:rsidRPr="00D37410">
        <w:rPr>
          <w:lang w:val="ro-RO"/>
        </w:rPr>
        <w:t>• aprecierea frumuseții și a puterii matematicii;</w:t>
      </w:r>
    </w:p>
    <w:p w:rsidR="00D37410" w:rsidRPr="00D37410" w:rsidRDefault="00D37410" w:rsidP="00D37410">
      <w:pPr>
        <w:rPr>
          <w:lang w:val="ro-RO"/>
        </w:rPr>
      </w:pPr>
      <w:r w:rsidRPr="00D37410">
        <w:rPr>
          <w:lang w:val="ro-RO"/>
        </w:rPr>
        <w:t>• încrederea în utilizarea matematicii; și</w:t>
      </w:r>
    </w:p>
    <w:p w:rsidR="00D37410" w:rsidRDefault="00D37410" w:rsidP="00D37410">
      <w:pPr>
        <w:rPr>
          <w:lang w:val="ro-RO"/>
        </w:rPr>
      </w:pPr>
      <w:r w:rsidRPr="00D37410">
        <w:rPr>
          <w:lang w:val="ro-RO"/>
        </w:rPr>
        <w:t>• perseverența în rezolvarea unei probleme.</w:t>
      </w:r>
    </w:p>
    <w:p w:rsidR="00D37410" w:rsidRDefault="00D37410" w:rsidP="00D37410">
      <w:pPr>
        <w:rPr>
          <w:lang w:val="ro-RO"/>
        </w:rPr>
      </w:pPr>
      <w:r w:rsidRPr="00D37410">
        <w:rPr>
          <w:lang w:val="ro-RO"/>
        </w:rPr>
        <w:lastRenderedPageBreak/>
        <w:t>Atitudinile elevilor față de matematică sunt modelate de experiențele lor de învățare. Efectuarea învățării matematicelor distractive, semnificative și relevante are un drum lung spre incluziunea atitudinilor pozitive față de subiect. Trebuie acordată atenție și atenție proiectării activităților de învățare pentru a construi încrederea și pentru a dezvolta aprecierea subiectului. Mai presus de toate, convingerile studenților pot influența atitudinea lor în procesul de învățare, în special în învățarea centrată pe elev, unde elevii sunt încurajați să își asume mai multă responsabilitate pentru propria învățare.</w:t>
      </w:r>
    </w:p>
    <w:p w:rsidR="00D37410" w:rsidRPr="00D37410" w:rsidRDefault="00D37410" w:rsidP="00D37410">
      <w:pPr>
        <w:rPr>
          <w:lang w:val="ro-RO"/>
        </w:rPr>
      </w:pPr>
      <w:r w:rsidRPr="00D37410">
        <w:rPr>
          <w:lang w:val="ro-RO"/>
        </w:rPr>
        <w:t>Ce înseamnă pentru profesori?</w:t>
      </w:r>
    </w:p>
    <w:p w:rsidR="00D37410" w:rsidRDefault="00D37410" w:rsidP="00D37410">
      <w:pPr>
        <w:rPr>
          <w:lang w:val="ro-RO"/>
        </w:rPr>
      </w:pPr>
      <w:r w:rsidRPr="00D37410">
        <w:rPr>
          <w:lang w:val="ro-RO"/>
        </w:rPr>
        <w:t>Cele cinci componente ale cadrului matematic sunt părți integrale ale învățării matematicii și rezolvării problemelor. Scopul acestui cadru este de a ajuta profesorii să se concentreze asupra acestor componente în practica lor de predare, astfel încât să ofere un mediu de învățare mai activ, centrat pe elev și cu tehnologie, și să promoveze o mai mare diversitate și creativitate în învățare.</w:t>
      </w:r>
    </w:p>
    <w:p w:rsidR="00D37410" w:rsidRDefault="00D37410" w:rsidP="00D37410">
      <w:pPr>
        <w:rPr>
          <w:lang w:val="ro-RO"/>
        </w:rPr>
      </w:pPr>
      <w:r w:rsidRPr="00D37410">
        <w:rPr>
          <w:lang w:val="ro-RO"/>
        </w:rPr>
        <w:t>Capitolul 3 Predarea, învățarea și evaluarea</w:t>
      </w:r>
    </w:p>
    <w:p w:rsidR="00D37410" w:rsidRPr="00D37410" w:rsidRDefault="00D37410" w:rsidP="00D37410">
      <w:pPr>
        <w:rPr>
          <w:lang w:val="ro-RO"/>
        </w:rPr>
      </w:pPr>
      <w:r w:rsidRPr="00D37410">
        <w:rPr>
          <w:lang w:val="ro-RO"/>
        </w:rPr>
        <w:t>Experiențe de învățare</w:t>
      </w:r>
    </w:p>
    <w:p w:rsidR="00D37410" w:rsidRPr="00D37410" w:rsidRDefault="00D37410" w:rsidP="00D37410">
      <w:pPr>
        <w:rPr>
          <w:lang w:val="ro-RO"/>
        </w:rPr>
      </w:pPr>
    </w:p>
    <w:p w:rsidR="00D37410" w:rsidRPr="00D37410" w:rsidRDefault="00D37410" w:rsidP="00D37410">
      <w:pPr>
        <w:rPr>
          <w:lang w:val="ro-RO"/>
        </w:rPr>
      </w:pPr>
      <w:r w:rsidRPr="00D37410">
        <w:rPr>
          <w:lang w:val="ro-RO"/>
        </w:rPr>
        <w:t>Este important modul în care elevii învață</w:t>
      </w:r>
    </w:p>
    <w:p w:rsidR="00D37410" w:rsidRDefault="00D37410" w:rsidP="00D37410">
      <w:pPr>
        <w:rPr>
          <w:lang w:val="ro-RO"/>
        </w:rPr>
      </w:pPr>
      <w:r>
        <w:rPr>
          <w:lang w:val="ro-RO"/>
        </w:rPr>
        <w:t>Învățarea matematicii</w:t>
      </w:r>
      <w:r w:rsidRPr="00D37410">
        <w:rPr>
          <w:lang w:val="ro-RO"/>
        </w:rPr>
        <w:t xml:space="preserve"> este mai mult decât învățarea conceptelor și abilităților. La fel de importante sunt abilitățile procesului cognitiv și metacognitiv. Aceste procese sunt învățate prin experiențe de învățare construite cu atenție. De exemplu, pentru a încuraja studenții să fie curioși, experiențele de învățare trebuie să includă oportunități în care elevii descoperă singuri rezultatele matematice. Pentru a sprijini dezvoltarea abilităților de colaborare și de comunicare, elevii trebuie să aibă oportunități de a lucra împreună la o problemă și de a-și prezenta ideile folosind un limbaj matematic și metode adecvate. Pentru a dezvolta obiceiurile de învățare auto-dirijată, elevilor trebuie să li se ofere oportunități de a stabili obiectivele de învățare și de a le acționa în mod intenționat. O sala de clasă, bogată în aceste oportunități, va oferi platformei pentru elevii de a dezvolta aceste competențe din secolul 21.</w:t>
      </w:r>
    </w:p>
    <w:p w:rsidR="00D37410" w:rsidRDefault="00D37410" w:rsidP="00D37410">
      <w:pPr>
        <w:rPr>
          <w:lang w:val="ro-RO"/>
        </w:rPr>
      </w:pPr>
      <w:r w:rsidRPr="00D37410">
        <w:rPr>
          <w:lang w:val="ro-RO"/>
        </w:rPr>
        <w:lastRenderedPageBreak/>
        <w:t>Experiențele de învățare sunt indicate în programele de matematică pentru a influența modul în care profesorii predau și elevii învață astfel încât obiectivele curriculare să poată fi atinse. Aceste afirmații exprimate în forma "elevii ar trebui să aibă oportunități de a ..." îi reamintesc pe profesori despre natura studenților-centrică a acestor experiențe. Acestea descriu acțiunile pe care elevii le vor realiza și activitățile pe care elevii le vor trece, cu oportunitățile create și cu îndrumarea oferită de profesori. Descrierile sunt suficient de specifice pentru a oferi îndrumări încă suficient de largi pentru a oferi flexibilitate cadrelor didactice.</w:t>
      </w:r>
    </w:p>
    <w:p w:rsidR="00D37410" w:rsidRPr="00D37410" w:rsidRDefault="00D37410" w:rsidP="00D37410">
      <w:pPr>
        <w:rPr>
          <w:lang w:val="ro-RO"/>
        </w:rPr>
      </w:pPr>
      <w:r w:rsidRPr="00D37410">
        <w:rPr>
          <w:lang w:val="ro-RO"/>
        </w:rPr>
        <w:t>Pentru fiecare subiect, experiențele de învățare se concentrează pe procesele și abilitățile matematice care fac parte integrantă din învățarea acelui subiect. Există, de asemenea, experiențe de învățare generice care se concentrează pe dezvoltarea unor bune obiceiuri și abilități de învățare, cum ar fi:</w:t>
      </w:r>
    </w:p>
    <w:p w:rsidR="00D37410" w:rsidRPr="00D37410" w:rsidRDefault="00D37410" w:rsidP="00D37410">
      <w:pPr>
        <w:rPr>
          <w:lang w:val="ro-RO"/>
        </w:rPr>
      </w:pPr>
      <w:r w:rsidRPr="00D37410">
        <w:rPr>
          <w:lang w:val="ro-RO"/>
        </w:rPr>
        <w:t xml:space="preserve">Elevii ar trebui să aibă </w:t>
      </w:r>
      <w:r>
        <w:rPr>
          <w:lang w:val="ro-RO"/>
        </w:rPr>
        <w:t>următoarele oportunități</w:t>
      </w:r>
      <w:r w:rsidRPr="00D37410">
        <w:rPr>
          <w:lang w:val="ro-RO"/>
        </w:rPr>
        <w:t>:</w:t>
      </w:r>
    </w:p>
    <w:p w:rsidR="00D37410" w:rsidRPr="00D37410" w:rsidRDefault="00D37410" w:rsidP="00D37410">
      <w:pPr>
        <w:rPr>
          <w:lang w:val="ro-RO"/>
        </w:rPr>
      </w:pPr>
      <w:r w:rsidRPr="00D37410">
        <w:rPr>
          <w:lang w:val="ro-RO"/>
        </w:rPr>
        <w:t>• luați note și organizați informațiile în mod semnificativ;</w:t>
      </w:r>
    </w:p>
    <w:p w:rsidR="00D37410" w:rsidRPr="00D37410" w:rsidRDefault="00D37410" w:rsidP="00D37410">
      <w:pPr>
        <w:rPr>
          <w:lang w:val="ro-RO"/>
        </w:rPr>
      </w:pPr>
      <w:r w:rsidRPr="00D37410">
        <w:rPr>
          <w:lang w:val="ro-RO"/>
        </w:rPr>
        <w:t>• practici abilități matematice de bază pentru a obține măiestrie;</w:t>
      </w:r>
    </w:p>
    <w:p w:rsidR="00D37410" w:rsidRPr="00D37410" w:rsidRDefault="00D37410" w:rsidP="00D37410">
      <w:pPr>
        <w:rPr>
          <w:lang w:val="ro-RO"/>
        </w:rPr>
      </w:pPr>
      <w:r w:rsidRPr="00D37410">
        <w:rPr>
          <w:lang w:val="ro-RO"/>
        </w:rPr>
        <w:t>• utilizarea feedback-ului din evaluare pentru îmbunătățirea procesului de învățare;</w:t>
      </w:r>
    </w:p>
    <w:p w:rsidR="00D37410" w:rsidRPr="00D37410" w:rsidRDefault="00D37410" w:rsidP="00D37410">
      <w:pPr>
        <w:rPr>
          <w:lang w:val="ro-RO"/>
        </w:rPr>
      </w:pPr>
      <w:r w:rsidRPr="00D37410">
        <w:rPr>
          <w:lang w:val="ro-RO"/>
        </w:rPr>
        <w:t>• rezolvarea problemelor noi folosind un repertoriu de euristică;</w:t>
      </w:r>
    </w:p>
    <w:p w:rsidR="00D37410" w:rsidRPr="00D37410" w:rsidRDefault="00D37410" w:rsidP="00D37410">
      <w:pPr>
        <w:rPr>
          <w:lang w:val="ro-RO"/>
        </w:rPr>
      </w:pPr>
      <w:r w:rsidRPr="00D37410">
        <w:rPr>
          <w:lang w:val="ro-RO"/>
        </w:rPr>
        <w:t>• să discute, să articuleze și să explice idei pentru a-și dezvolta abilitățile de gândire; și</w:t>
      </w:r>
    </w:p>
    <w:p w:rsidR="00D37410" w:rsidRPr="00D37410" w:rsidRDefault="00D37410" w:rsidP="00D37410">
      <w:pPr>
        <w:rPr>
          <w:lang w:val="ro-RO"/>
        </w:rPr>
      </w:pPr>
      <w:r w:rsidRPr="00D37410">
        <w:rPr>
          <w:lang w:val="ro-RO"/>
        </w:rPr>
        <w:t>• realizarea unui proiect de modelare.</w:t>
      </w:r>
    </w:p>
    <w:p w:rsidR="00D37410" w:rsidRDefault="00D37410" w:rsidP="00D37410">
      <w:pPr>
        <w:rPr>
          <w:lang w:val="ro-RO"/>
        </w:rPr>
      </w:pPr>
      <w:r w:rsidRPr="00D37410">
        <w:rPr>
          <w:lang w:val="ro-RO"/>
        </w:rPr>
        <w:t>Aceste experiențe de învățare, fie ele actuale sau generice, nu sunt exhaustive. Profesorii sunt încurajați să facă mai mult pentru ca învățarea să fie semnificativă și eficientă.</w:t>
      </w:r>
    </w:p>
    <w:p w:rsidR="00D37410" w:rsidRPr="00D37410" w:rsidRDefault="00D37410" w:rsidP="00D37410">
      <w:pPr>
        <w:rPr>
          <w:lang w:val="ro-RO"/>
        </w:rPr>
      </w:pPr>
      <w:r w:rsidRPr="00D37410">
        <w:rPr>
          <w:lang w:val="ro-RO"/>
        </w:rPr>
        <w:t>Predand si invatand</w:t>
      </w:r>
    </w:p>
    <w:p w:rsidR="00D37410" w:rsidRPr="00D37410" w:rsidRDefault="00D37410" w:rsidP="00D37410">
      <w:pPr>
        <w:rPr>
          <w:lang w:val="ro-RO"/>
        </w:rPr>
      </w:pPr>
      <w:r w:rsidRPr="00D37410">
        <w:rPr>
          <w:lang w:val="ro-RO"/>
        </w:rPr>
        <w:t>Principii de predare și faze ale învățării</w:t>
      </w:r>
    </w:p>
    <w:p w:rsidR="00D37410" w:rsidRPr="00D37410" w:rsidRDefault="00D37410" w:rsidP="00D37410">
      <w:pPr>
        <w:rPr>
          <w:lang w:val="ro-RO"/>
        </w:rPr>
      </w:pPr>
      <w:r w:rsidRPr="00D37410">
        <w:rPr>
          <w:lang w:val="ro-RO"/>
        </w:rPr>
        <w:t>Această secțiune prezintă trei principii de predare a matematicii și cele trei faze ale învățării matematice în sălile de clasă.</w:t>
      </w:r>
    </w:p>
    <w:p w:rsidR="00D37410" w:rsidRDefault="00D37410" w:rsidP="00D37410">
      <w:pPr>
        <w:rPr>
          <w:lang w:val="ro-RO"/>
        </w:rPr>
      </w:pPr>
      <w:r w:rsidRPr="00D37410">
        <w:rPr>
          <w:lang w:val="ro-RO"/>
        </w:rPr>
        <w:t>Principii de predare</w:t>
      </w:r>
    </w:p>
    <w:p w:rsidR="00D37410" w:rsidRPr="00D37410" w:rsidRDefault="00D37410" w:rsidP="00D37410">
      <w:pPr>
        <w:rPr>
          <w:lang w:val="ro-RO"/>
        </w:rPr>
      </w:pPr>
      <w:r w:rsidRPr="00D37410">
        <w:rPr>
          <w:lang w:val="ro-RO"/>
        </w:rPr>
        <w:lastRenderedPageBreak/>
        <w:t>Principiul 1</w:t>
      </w:r>
    </w:p>
    <w:p w:rsidR="00D37410" w:rsidRPr="00D37410" w:rsidRDefault="00D37410" w:rsidP="00D37410">
      <w:pPr>
        <w:rPr>
          <w:lang w:val="ro-RO"/>
        </w:rPr>
      </w:pPr>
      <w:r w:rsidRPr="00D37410">
        <w:rPr>
          <w:lang w:val="ro-RO"/>
        </w:rPr>
        <w:t>Predarea este pentru învățare; învățarea este pentru înțelegere; înțelegerea este pentru raționamentul și aplicarea și, în cele din urmă, rezolvarea problemelor.</w:t>
      </w:r>
    </w:p>
    <w:p w:rsidR="00D37410" w:rsidRPr="00D37410" w:rsidRDefault="00D37410" w:rsidP="00D37410">
      <w:pPr>
        <w:rPr>
          <w:lang w:val="ro-RO"/>
        </w:rPr>
      </w:pPr>
      <w:r w:rsidRPr="00D37410">
        <w:rPr>
          <w:lang w:val="ro-RO"/>
        </w:rPr>
        <w:t>Predarea este un proces interactiv care se axează pe învățarea elevilor. În acest proces, profesorii folosesc o serie de abordări didactice pentru a angaja elevii în învățare; elevii oferă profesorilor feedback cu privire la ceea ce au învățat prin evaluare; iar profesorii, la rândul lor, furnizează feedback studenților și iau decizii cu privire la instrucțiunile de îmbunătățire a învățării.</w:t>
      </w:r>
    </w:p>
    <w:p w:rsidR="00D37410" w:rsidRDefault="00D37410" w:rsidP="00D37410">
      <w:pPr>
        <w:rPr>
          <w:lang w:val="ro-RO"/>
        </w:rPr>
      </w:pPr>
      <w:r w:rsidRPr="00D37410">
        <w:rPr>
          <w:lang w:val="ro-RO"/>
        </w:rPr>
        <w:t>Învățarea matematicii ar trebui să se concentreze pe înțelegere, nu doar la rechemarea faptelor sau la reproducerea procedurilor. Înțelegerea este necesară pentru învățarea și stăpânirea profundă. Doar cu înțelegere, elevii pot să explice matematic și să aplice matematica pentru a rezolva o serie de probleme. La urma urmei, rezolvarea problemelor este în centrul curriculumului matematicii.</w:t>
      </w:r>
    </w:p>
    <w:p w:rsidR="00D37410" w:rsidRPr="00D37410" w:rsidRDefault="00D37410" w:rsidP="00D37410">
      <w:pPr>
        <w:rPr>
          <w:lang w:val="ro-RO"/>
        </w:rPr>
      </w:pPr>
      <w:r w:rsidRPr="00D37410">
        <w:rPr>
          <w:lang w:val="ro-RO"/>
        </w:rPr>
        <w:t>Principiul 2</w:t>
      </w:r>
    </w:p>
    <w:p w:rsidR="00D37410" w:rsidRPr="00D37410" w:rsidRDefault="00D37410" w:rsidP="00D37410">
      <w:pPr>
        <w:rPr>
          <w:lang w:val="ro-RO"/>
        </w:rPr>
      </w:pPr>
      <w:r w:rsidRPr="00D37410">
        <w:rPr>
          <w:lang w:val="ro-RO"/>
        </w:rPr>
        <w:t>Predarea ar trebui să se bazeze pe cunoștințele studenților; ia cunoștință de interesele și experiențele studenților; și să le angajeze în învățarea activă și reflectivă.</w:t>
      </w:r>
    </w:p>
    <w:p w:rsidR="00D37410" w:rsidRPr="00D37410" w:rsidRDefault="00D37410" w:rsidP="00D37410">
      <w:pPr>
        <w:rPr>
          <w:lang w:val="ro-RO"/>
        </w:rPr>
      </w:pPr>
      <w:r w:rsidRPr="00D37410">
        <w:rPr>
          <w:lang w:val="ro-RO"/>
        </w:rPr>
        <w:t>Matematica este un subiect ierarhic. Fără înțelegerea cunoștințelor prealabile, fundația va fi slabă și învățarea va fi superficială. Este important ca profesorii să verifice înțelegerea studenților înainte de a introduce noi concepte și abilități.</w:t>
      </w:r>
    </w:p>
    <w:p w:rsidR="00D37410" w:rsidRPr="00D37410" w:rsidRDefault="00D37410" w:rsidP="00D37410">
      <w:pPr>
        <w:rPr>
          <w:lang w:val="ro-RO"/>
        </w:rPr>
      </w:pPr>
      <w:r w:rsidRPr="00D37410">
        <w:rPr>
          <w:lang w:val="ro-RO"/>
        </w:rPr>
        <w:t>Profesorii trebuie să fie conștienți de interesele și abilitățile studenților, astfel încât să dezvolte sarcini de învățare care sunt stimulative și provocatoare. Acest lucru este important pentru a implica studenții în învățarea activă și reflectorizantă în care participă elevii și își asumă proprietatea asupra învățării.</w:t>
      </w:r>
    </w:p>
    <w:p w:rsidR="00D37410" w:rsidRPr="00D37410" w:rsidRDefault="00D37410" w:rsidP="00D37410">
      <w:pPr>
        <w:rPr>
          <w:lang w:val="ro-RO"/>
        </w:rPr>
      </w:pPr>
      <w:r w:rsidRPr="00D37410">
        <w:rPr>
          <w:lang w:val="ro-RO"/>
        </w:rPr>
        <w:t>Principiul 3</w:t>
      </w:r>
    </w:p>
    <w:p w:rsidR="00D37410" w:rsidRDefault="00D37410" w:rsidP="00D37410">
      <w:pPr>
        <w:rPr>
          <w:lang w:val="ro-RO"/>
        </w:rPr>
      </w:pPr>
      <w:r w:rsidRPr="00D37410">
        <w:rPr>
          <w:lang w:val="ro-RO"/>
        </w:rPr>
        <w:t>Predarea ar trebui să conecteze învățarea la lumea reală, să utilizeze instrumentele TIC și să pună accentul pe competențele secolului 21.</w:t>
      </w:r>
    </w:p>
    <w:p w:rsidR="00D37410" w:rsidRDefault="00D37410" w:rsidP="00D37410">
      <w:pPr>
        <w:rPr>
          <w:lang w:val="ro-RO"/>
        </w:rPr>
      </w:pPr>
      <w:r w:rsidRPr="00D37410">
        <w:rPr>
          <w:lang w:val="ro-RO"/>
        </w:rPr>
        <w:lastRenderedPageBreak/>
        <w:t>Există multe aplicații ale matematicii în lumea reală. Elevii ar trebui să aibă o înțelegere și apreciere a acestor aplicații și modul în care matematica este folosită pentru a modela și a rezolva probleme în contextele lumii reale. În acest fel, elevii vor vedea semnificația și relevanța matematicii.</w:t>
      </w:r>
    </w:p>
    <w:p w:rsidR="00D37410" w:rsidRPr="00D37410" w:rsidRDefault="00D37410" w:rsidP="00D37410">
      <w:pPr>
        <w:rPr>
          <w:lang w:val="ro-RO"/>
        </w:rPr>
      </w:pPr>
    </w:p>
    <w:p w:rsidR="00D37410" w:rsidRDefault="00D37410" w:rsidP="00D37410">
      <w:pPr>
        <w:rPr>
          <w:lang w:val="ro-RO"/>
        </w:rPr>
      </w:pPr>
      <w:r w:rsidRPr="00D37410">
        <w:rPr>
          <w:lang w:val="ro-RO"/>
        </w:rPr>
        <w:t>Profesorii ar trebui să ia în considerare disponibilitatea TIC pentru a ajuta elevii să învețe. Instrumentele TIC pot ajuta studenții să înțeleagă conceptele matematice prin vizualizări, simulări și reprezentări. Ele pot sprijini, de asemenea, explorarea și experimentarea și extind gama de probleme accesibile studenților. Abilitatea de a utiliza instrumentele TIC face parte din competențele secolului XXI. De asemenea, este important să se proiecteze învățarea în moduri care promovează dezvoltarea altor competențe ale secolului 21, cum ar fi colaborarea și gândirea critică a soluției matematice.</w:t>
      </w:r>
    </w:p>
    <w:p w:rsidR="00AB5398" w:rsidRPr="00AB5398" w:rsidRDefault="00AB5398" w:rsidP="00AB5398">
      <w:pPr>
        <w:rPr>
          <w:lang w:val="ro-RO"/>
        </w:rPr>
      </w:pPr>
      <w:r w:rsidRPr="00AB5398">
        <w:rPr>
          <w:lang w:val="ro-RO"/>
        </w:rPr>
        <w:t>Fazele învățării</w:t>
      </w:r>
    </w:p>
    <w:p w:rsidR="00AB5398" w:rsidRPr="00AB5398" w:rsidRDefault="00AB5398" w:rsidP="00AB5398">
      <w:pPr>
        <w:rPr>
          <w:lang w:val="ro-RO"/>
        </w:rPr>
      </w:pPr>
      <w:r w:rsidRPr="00AB5398">
        <w:rPr>
          <w:lang w:val="ro-RO"/>
        </w:rPr>
        <w:t>Instruirea eficientă a unei unități implică de obicei trei faze de învățare:</w:t>
      </w:r>
    </w:p>
    <w:p w:rsidR="00AB5398" w:rsidRPr="00AB5398" w:rsidRDefault="00AB5398" w:rsidP="00AB5398">
      <w:pPr>
        <w:rPr>
          <w:lang w:val="ro-RO"/>
        </w:rPr>
      </w:pPr>
      <w:r w:rsidRPr="00AB5398">
        <w:rPr>
          <w:lang w:val="ro-RO"/>
        </w:rPr>
        <w:t>Pregătirea, angajamentul și stăpânirea.</w:t>
      </w:r>
    </w:p>
    <w:p w:rsidR="00AB5398" w:rsidRPr="00AB5398" w:rsidRDefault="00AB5398" w:rsidP="00AB5398">
      <w:pPr>
        <w:rPr>
          <w:lang w:val="ro-RO"/>
        </w:rPr>
      </w:pPr>
      <w:r w:rsidRPr="00AB5398">
        <w:rPr>
          <w:lang w:val="ro-RO"/>
        </w:rPr>
        <w:t>Faza 1 - Pregătirea</w:t>
      </w:r>
    </w:p>
    <w:p w:rsidR="00AB5398" w:rsidRPr="00AB5398" w:rsidRDefault="00AB5398" w:rsidP="00AB5398">
      <w:pPr>
        <w:rPr>
          <w:lang w:val="ro-RO"/>
        </w:rPr>
      </w:pPr>
      <w:r w:rsidRPr="00AB5398">
        <w:rPr>
          <w:lang w:val="ro-RO"/>
        </w:rPr>
        <w:t>Capacitatea elevilor de a învăța este vitală pentru succesul învățării. În faza de pregătire a învățării, profesorii pregătesc studenții astfel încât să fie pregătiți să învețe. Acest lucru necesită considerații de cunoștințe anterioare, contexte motivaționale și mediu de învățare.</w:t>
      </w:r>
    </w:p>
    <w:p w:rsidR="00AB5398" w:rsidRPr="00AB5398" w:rsidRDefault="00AB5398" w:rsidP="00AB5398">
      <w:pPr>
        <w:rPr>
          <w:lang w:val="ro-RO"/>
        </w:rPr>
      </w:pPr>
      <w:r>
        <w:rPr>
          <w:lang w:val="ro-RO"/>
        </w:rPr>
        <w:t>•</w:t>
      </w:r>
      <w:r w:rsidRPr="00AB5398">
        <w:rPr>
          <w:lang w:val="ro-RO"/>
        </w:rPr>
        <w:t>Cunoștințe anterioare</w:t>
      </w:r>
    </w:p>
    <w:p w:rsidR="00AB5398" w:rsidRDefault="00AB5398" w:rsidP="00AB5398">
      <w:pPr>
        <w:rPr>
          <w:lang w:val="ro-RO"/>
        </w:rPr>
      </w:pPr>
      <w:r w:rsidRPr="00AB5398">
        <w:rPr>
          <w:lang w:val="ro-RO"/>
        </w:rPr>
        <w:t>Pentru ca elevii să fie pregătiți să învețe, profesorii trebuie să cunoască cunoștințele anterioare ale elevilor în legătură cu noua învățare. Acest lucru presupune cunoașterea dacă elevii au conceptele și abilitățile necesare. Unele forme de evaluare a diagnosticului sunt necesare pentru a verifica dacă elevii sunt gata să învețe.</w:t>
      </w:r>
    </w:p>
    <w:p w:rsidR="00AB5398" w:rsidRDefault="00AB5398" w:rsidP="00AB5398">
      <w:pPr>
        <w:rPr>
          <w:lang w:val="ro-RO"/>
        </w:rPr>
      </w:pPr>
      <w:r w:rsidRPr="00AB5398">
        <w:rPr>
          <w:lang w:val="ro-RO"/>
        </w:rPr>
        <w:t>• Contexte motivante</w:t>
      </w:r>
    </w:p>
    <w:p w:rsidR="00AB5398" w:rsidRPr="00AB5398" w:rsidRDefault="00AB5398" w:rsidP="00AB5398">
      <w:pPr>
        <w:rPr>
          <w:lang w:val="ro-RO"/>
        </w:rPr>
      </w:pPr>
      <w:r w:rsidRPr="00AB5398">
        <w:rPr>
          <w:lang w:val="ro-RO"/>
        </w:rPr>
        <w:lastRenderedPageBreak/>
        <w:t>Pentru ca studenții să fie pregătiți să învețe, profesorii trebuie să ofere contexte motivaționale pentru învățare. Aceste contexte ar trebui să fie adecvate dezvoltării. De exemplu, elevii mai tineri pot dori contexte, cum ar fi povești și cântece, și activități bazate pe jocuri, cum ar fi jocuri, în timp ce elevii mai mari pot aprecia contexte legate de viața de zi cu zi, astfel încât să poată vedea relevanța și semnificația matematicii. Pentru studenții mai avansați, aplicațiile din alte discipline pot servi drept motivație pentru învățare.</w:t>
      </w:r>
    </w:p>
    <w:p w:rsidR="00AB5398" w:rsidRPr="00AB5398" w:rsidRDefault="00AB5398" w:rsidP="00AB5398">
      <w:pPr>
        <w:rPr>
          <w:lang w:val="ro-RO"/>
        </w:rPr>
      </w:pPr>
      <w:r>
        <w:rPr>
          <w:lang w:val="ro-RO"/>
        </w:rPr>
        <w:t>•M</w:t>
      </w:r>
      <w:r w:rsidRPr="00AB5398">
        <w:rPr>
          <w:lang w:val="ro-RO"/>
        </w:rPr>
        <w:t>ediu educational</w:t>
      </w:r>
    </w:p>
    <w:p w:rsidR="00AB5398" w:rsidRDefault="00AB5398" w:rsidP="00AB5398">
      <w:pPr>
        <w:rPr>
          <w:lang w:val="ro-RO"/>
        </w:rPr>
      </w:pPr>
      <w:r w:rsidRPr="00AB5398">
        <w:rPr>
          <w:lang w:val="ro-RO"/>
        </w:rPr>
        <w:t>Regulile comune contribuie la promovarea interacțiunilor cu respect reciproc și emoțional între profesor și studenți și printre studenți, care sunt necesare pentru învățarea productivă și cu intenție. Procedurile stabilite pentru organizarea studenților și gestionarea resurselor vor facilita, de asemenea, un start bun și tranziții în timpul lecțiilor.</w:t>
      </w:r>
    </w:p>
    <w:p w:rsidR="00AB5398" w:rsidRPr="00AB5398" w:rsidRDefault="00AB5398" w:rsidP="00AB5398">
      <w:pPr>
        <w:rPr>
          <w:lang w:val="ro-RO"/>
        </w:rPr>
      </w:pPr>
      <w:r w:rsidRPr="00AB5398">
        <w:rPr>
          <w:lang w:val="ro-RO"/>
        </w:rPr>
        <w:t>Faza 2 - implicare</w:t>
      </w:r>
    </w:p>
    <w:p w:rsidR="00AB5398" w:rsidRPr="00AB5398" w:rsidRDefault="00AB5398" w:rsidP="00AB5398">
      <w:pPr>
        <w:rPr>
          <w:lang w:val="ro-RO"/>
        </w:rPr>
      </w:pPr>
      <w:r w:rsidRPr="00AB5398">
        <w:rPr>
          <w:lang w:val="ro-RO"/>
        </w:rPr>
        <w:t>Aceasta este faza principală a învățării în care profesorii folosesc un repertoriu al pedagogiei pentru a angaja elevii în învățarea de noi concepte și abilități. Trei abordări pedagogice formează coloana vertebrală care susține cea mai mare parte a instruirii matematice din sala de clasă. Ele nu se exclud reciproc și ar putea fi folosite în diferite părți ale unei lecții sau al unei unități. De exemplu, lecția sau unitatea ar putea începe cu o activitate, urmată de anchetă condusă de profesori și se încheie cu instrucțiuni directe.</w:t>
      </w:r>
    </w:p>
    <w:p w:rsidR="00AB5398" w:rsidRPr="00AB5398" w:rsidRDefault="00AB5398" w:rsidP="00AB5398">
      <w:pPr>
        <w:rPr>
          <w:lang w:val="ro-RO"/>
        </w:rPr>
      </w:pPr>
      <w:r w:rsidRPr="00AB5398">
        <w:rPr>
          <w:lang w:val="ro-RO"/>
        </w:rPr>
        <w:t>• Învățarea bazată pe activități</w:t>
      </w:r>
    </w:p>
    <w:p w:rsidR="00AB5398" w:rsidRPr="00AB5398" w:rsidRDefault="00AB5398" w:rsidP="00AB5398">
      <w:pPr>
        <w:rPr>
          <w:lang w:val="ro-RO"/>
        </w:rPr>
      </w:pPr>
      <w:r w:rsidRPr="00AB5398">
        <w:rPr>
          <w:lang w:val="ro-RO"/>
        </w:rPr>
        <w:t>Această abordare vizează învățarea prin practică. Este deosebit de eficient pentru predarea conceptelor și abilităților matematice la nivelul primar și secundar inferior, dar este, de asemenea, eficace la niveluri superioare. Elevii se angajează în activități de explorare și învățare a conceptelor și abilităților matematice, individual sau în grup. Ei puteau folosi manipulative sau alte resurse pentru a construi sensuri și înțelegeri. Din manipulările și experiențele concrete, elevii sunt îndrumați să descopere concepte matematice abstracte sau rezultate.</w:t>
      </w:r>
    </w:p>
    <w:p w:rsidR="00AB5398" w:rsidRDefault="00AB5398" w:rsidP="00AB5398">
      <w:pPr>
        <w:rPr>
          <w:lang w:val="ro-RO"/>
        </w:rPr>
      </w:pPr>
      <w:r w:rsidRPr="00AB5398">
        <w:rPr>
          <w:lang w:val="ro-RO"/>
        </w:rPr>
        <w:t xml:space="preserve">De exemplu, această abordare poate fi utilizată pentru a desena conexiuni între diferitele reprezentări ale funcțiilor exponențiale și logaritmice. Elevii sunt împărțiți în grupuri și prevăzuți cu trei seturi de cărți: un set care conține graficele funcțiilor, al doilea set conține ecuațiile, iar al </w:t>
      </w:r>
      <w:r w:rsidRPr="00AB5398">
        <w:rPr>
          <w:lang w:val="ro-RO"/>
        </w:rPr>
        <w:lastRenderedPageBreak/>
        <w:t>treilea set conține datele. Cardurile pot include, de asemenea, grafice din lumea reală sau contexte științifice. Prin activitatea de potrivire, elevii discută principalele caracteristici ale acestor funcții în forme grafice, tabele și algebrice. În timpul desfășurării activității, profesorul oferă sprijin și intervenție dacă este necesar. Profesorul se încheie prin oferirea de oportunități studenților de a-și justifica răspunsurile și de a-și consolida învățarea.</w:t>
      </w:r>
    </w:p>
    <w:p w:rsidR="00AB5398" w:rsidRPr="00AB5398" w:rsidRDefault="00AB5398" w:rsidP="00AB5398">
      <w:pPr>
        <w:rPr>
          <w:lang w:val="ro-RO"/>
        </w:rPr>
      </w:pPr>
      <w:r w:rsidRPr="00AB5398">
        <w:rPr>
          <w:lang w:val="ro-RO"/>
        </w:rPr>
        <w:t>• Anchetă dirijată de profesori</w:t>
      </w:r>
    </w:p>
    <w:p w:rsidR="00AB5398" w:rsidRPr="00AB5398" w:rsidRDefault="00AB5398" w:rsidP="00AB5398">
      <w:pPr>
        <w:rPr>
          <w:lang w:val="ro-RO"/>
        </w:rPr>
      </w:pPr>
      <w:r w:rsidRPr="00AB5398">
        <w:rPr>
          <w:lang w:val="ro-RO"/>
        </w:rPr>
        <w:t>Această abordare vizează învățarea prin intermediul unei căutări ghidate. În loc să ofere răspunsuri, profesorii conduc și implică studenți în explorare și investigație. Elevii învață să se concentreze asupra unor întrebări și idei specifice și sunt implicați în comunicarea, explicarea și reflectarea răspunsurilor lor. De asemenea, ei învață să pună întrebări, să proceseze informații și date și să caute metode și soluții adecvate. Aceasta îmbunătățește dezvoltarea proceselor matematice și a competențelor secolului 21.</w:t>
      </w:r>
    </w:p>
    <w:p w:rsidR="00AB5398" w:rsidRDefault="00AB5398" w:rsidP="00AB5398">
      <w:pPr>
        <w:rPr>
          <w:lang w:val="ro-RO"/>
        </w:rPr>
      </w:pPr>
      <w:r w:rsidRPr="00AB5398">
        <w:rPr>
          <w:lang w:val="ro-RO"/>
        </w:rPr>
        <w:t>De exemplu, această abordare poate fi utilizată pentru a introduce Legea liniară. Profesorul descrie un grafic al unei ecuații neliniare folosind un set dat de date. Profesorul apoi cere elevilor să discute și să exploreze modul în care această ecuație poate fi transformată astfel încât graficul să fie linear. Profesorul ghidează studenții prin acest proces prin furnizarea de întrebări privind schela care conduc la manipularea ecuației neliniare la o formă liniară Y = mX + c.</w:t>
      </w:r>
    </w:p>
    <w:p w:rsidR="00AB5398" w:rsidRPr="00AB5398" w:rsidRDefault="00AB5398" w:rsidP="00AB5398">
      <w:pPr>
        <w:rPr>
          <w:lang w:val="ro-RO"/>
        </w:rPr>
      </w:pPr>
      <w:r w:rsidRPr="00AB5398">
        <w:rPr>
          <w:lang w:val="ro-RO"/>
        </w:rPr>
        <w:t>• Instruire directă</w:t>
      </w:r>
    </w:p>
    <w:p w:rsidR="00AB5398" w:rsidRPr="00AB5398" w:rsidRDefault="00AB5398" w:rsidP="00AB5398">
      <w:pPr>
        <w:rPr>
          <w:lang w:val="ro-RO"/>
        </w:rPr>
      </w:pPr>
      <w:r w:rsidRPr="00AB5398">
        <w:rPr>
          <w:lang w:val="ro-RO"/>
        </w:rPr>
        <w:t>Această abordare este despre predarea explicită. Profesorii introduc, explică și demonstrează noi concepte și abilități. Instruirea directă este cea mai eficientă atunci când elevilor li se spune ce vor învăța și ce vor fi capabili să facă. Acest lucru îi ajută să se concentreze asupra obiectivelor de învățare. Profesorii elaborează legături, pun întrebări, subliniază conceptele-cheie și gândesc modelul rolului. Ținând seama de atenția studenților este esențială. Stimulări, cum ar fi videoclipuri, imagini grafice, contexte din lumea reală și chiar umor, ajută la menținerea unui nivel ridicat de atenție.</w:t>
      </w:r>
    </w:p>
    <w:p w:rsidR="00AB5398" w:rsidRDefault="00AB5398" w:rsidP="00AB5398">
      <w:pPr>
        <w:rPr>
          <w:lang w:val="ro-RO"/>
        </w:rPr>
      </w:pPr>
      <w:r w:rsidRPr="00AB5398">
        <w:rPr>
          <w:lang w:val="ro-RO"/>
        </w:rPr>
        <w:t xml:space="preserve">De exemplu, această abordare poate fi utilizată pentru a introduce conceptul de derivat atunci când elevii învață diferențierea. Profesorul începe prin a explica semnificația geometrică și semnificația fizică a derivatului. Profesorul transferă cunoștințele făcând referiri la gradientul </w:t>
      </w:r>
      <w:r w:rsidRPr="00AB5398">
        <w:rPr>
          <w:lang w:val="ro-RO"/>
        </w:rPr>
        <w:lastRenderedPageBreak/>
        <w:t>liniilor și îi ajută pe elevi să înțeleagă sensul gradientului unei curbe la un anumit punct folosind grafice diferite. Pentru a aprofunda înțelegerea conceptuală, profesorul cere elevilor să facă distincția între rata constantă de schimbare, rata medie de schimbare și rata de schimbare instantanee. Profesorul evaluează înțelegerea studenților, identifică lacunele și concepțiile greșite și subliniază conceptele cheie. Profesorul atrage exemple din științe și din lumea reală pentru a ilustra și a ajuta elevii să aprecieze aplicațiile derivatelor.</w:t>
      </w:r>
    </w:p>
    <w:p w:rsidR="00B20753" w:rsidRPr="00B20753" w:rsidRDefault="00B20753" w:rsidP="00B20753">
      <w:pPr>
        <w:rPr>
          <w:lang w:val="ro-RO"/>
        </w:rPr>
      </w:pPr>
      <w:r w:rsidRPr="00B20753">
        <w:rPr>
          <w:lang w:val="ro-RO"/>
        </w:rPr>
        <w:t>• Revizuirea reflectorizantă</w:t>
      </w:r>
    </w:p>
    <w:p w:rsidR="00B20753" w:rsidRPr="00B20753" w:rsidRDefault="00B20753" w:rsidP="00B20753">
      <w:pPr>
        <w:rPr>
          <w:lang w:val="ro-RO"/>
        </w:rPr>
      </w:pPr>
      <w:r w:rsidRPr="00B20753">
        <w:rPr>
          <w:lang w:val="ro-RO"/>
        </w:rPr>
        <w:t>Este important ca studenții să își consolideze și să aprofundeze procesul de învățare prin sarcini care le permit să reflecteze asupra învățării lor. Acesta este un obicei bun care trebuie cultivat de la o vârstă fragedă și susține dezvoltarea metacogniției. Rezumându-și învățarea prin folosirea hărților de concepte, ar trebui să fie încurajate scrierea de jurnale care să reflecteze asupra învățării lor și crearea de legături între ideile matematice și între matematică și alte discipline. Împărtășirea unor asemenea reflecții prin intermediul blogurilor face ca învățarea să devină socială.</w:t>
      </w:r>
    </w:p>
    <w:p w:rsidR="00B20753" w:rsidRPr="00B20753" w:rsidRDefault="00B20753" w:rsidP="00B20753">
      <w:pPr>
        <w:rPr>
          <w:lang w:val="ro-RO"/>
        </w:rPr>
      </w:pPr>
      <w:r w:rsidRPr="00B20753">
        <w:rPr>
          <w:lang w:val="ro-RO"/>
        </w:rPr>
        <w:t>• Învățarea extinsă</w:t>
      </w:r>
    </w:p>
    <w:p w:rsidR="00B20753" w:rsidRDefault="00B20753" w:rsidP="00B20753">
      <w:pPr>
        <w:rPr>
          <w:lang w:val="ro-RO"/>
        </w:rPr>
      </w:pPr>
      <w:r w:rsidRPr="00B20753">
        <w:rPr>
          <w:lang w:val="ro-RO"/>
        </w:rPr>
        <w:t>Elevii care sunt înclinați din punct de vedere matematic ar trebui să aibă oportunități de a-și extinde învățarea. Acestea pot fi sub forma unor sarcini mai dificile, care își întind gândirea și își aprofundă înțelegerea.</w:t>
      </w:r>
    </w:p>
    <w:p w:rsidR="00B20753" w:rsidRPr="00B20753" w:rsidRDefault="00B20753" w:rsidP="00B20753">
      <w:pPr>
        <w:rPr>
          <w:lang w:val="ro-RO"/>
        </w:rPr>
      </w:pPr>
      <w:r w:rsidRPr="00B20753">
        <w:rPr>
          <w:lang w:val="ro-RO"/>
        </w:rPr>
        <w:t>Evaluarea în sala de clasă</w:t>
      </w:r>
    </w:p>
    <w:p w:rsidR="00B20753" w:rsidRPr="00B20753" w:rsidRDefault="00B20753" w:rsidP="00B20753">
      <w:pPr>
        <w:rPr>
          <w:lang w:val="ro-RO"/>
        </w:rPr>
      </w:pPr>
      <w:r w:rsidRPr="00B20753">
        <w:rPr>
          <w:lang w:val="ro-RO"/>
        </w:rPr>
        <w:t>Sprijinirea predării și învățării în matematică</w:t>
      </w:r>
    </w:p>
    <w:p w:rsidR="00B20753" w:rsidRPr="00B20753" w:rsidRDefault="00B20753" w:rsidP="00B20753">
      <w:pPr>
        <w:rPr>
          <w:lang w:val="ro-RO"/>
        </w:rPr>
      </w:pPr>
      <w:r w:rsidRPr="00B20753">
        <w:rPr>
          <w:lang w:val="ro-RO"/>
        </w:rPr>
        <w:t>Rolul evaluării</w:t>
      </w:r>
    </w:p>
    <w:p w:rsidR="00B20753" w:rsidRDefault="00B20753" w:rsidP="00B20753">
      <w:pPr>
        <w:rPr>
          <w:lang w:val="ro-RO"/>
        </w:rPr>
      </w:pPr>
      <w:r w:rsidRPr="00B20753">
        <w:rPr>
          <w:lang w:val="ro-RO"/>
        </w:rPr>
        <w:t xml:space="preserve">Evaluarea este o parte integrantă a procesului interactiv de predare și învățare, așa cum este ilustrat în diagrama de mai jos. Este un proces continuu prin care profesorii colectează informații despre învățarea elevilor de a informa și susține predarea. Un produs important de evaluare este feedback-ul. Feedback-ul trebuie să fie în timp util și bogat. Trebuie să îi informeze pe elevi în ceea ce privește învățarea lor și ce trebuie să facă pentru a-și îmbunătăți învățarea. De asemenea, </w:t>
      </w:r>
      <w:r w:rsidRPr="00B20753">
        <w:rPr>
          <w:lang w:val="ro-RO"/>
        </w:rPr>
        <w:lastRenderedPageBreak/>
        <w:t>trebuie să informeze profesorii despre ce trebuie să facă pentru a aborda lacunele de învățare și cum să-și îmbunătățească instruirea.</w:t>
      </w:r>
    </w:p>
    <w:p w:rsidR="00B20753" w:rsidRPr="00B20753" w:rsidRDefault="00B20753" w:rsidP="00B20753">
      <w:pPr>
        <w:rPr>
          <w:lang w:val="ro-RO"/>
        </w:rPr>
      </w:pPr>
      <w:r w:rsidRPr="00B20753">
        <w:rPr>
          <w:lang w:val="ro-RO"/>
        </w:rPr>
        <w:t>Gama de evaluare</w:t>
      </w:r>
    </w:p>
    <w:p w:rsidR="00B20753" w:rsidRPr="00B20753" w:rsidRDefault="00B20753" w:rsidP="00B20753">
      <w:pPr>
        <w:rPr>
          <w:lang w:val="ro-RO"/>
        </w:rPr>
      </w:pPr>
      <w:r w:rsidRPr="00B20753">
        <w:rPr>
          <w:lang w:val="ro-RO"/>
        </w:rPr>
        <w:t>Evaluările pot fi în general clasificate ca sumativ, formativ și diagnostic.</w:t>
      </w:r>
    </w:p>
    <w:p w:rsidR="00B20753" w:rsidRPr="00B20753" w:rsidRDefault="00B20753" w:rsidP="00B20753">
      <w:pPr>
        <w:rPr>
          <w:lang w:val="ro-RO"/>
        </w:rPr>
      </w:pPr>
      <w:r w:rsidRPr="00B20753">
        <w:rPr>
          <w:lang w:val="ro-RO"/>
        </w:rPr>
        <w:t>• Evaluările sumare, cum ar fi testele și examenele, măsoară ceea ce elevii au învățat. În general, profesorii raportează rezultatul evaluării ca punctaj sau grad.</w:t>
      </w:r>
    </w:p>
    <w:p w:rsidR="00B20753" w:rsidRPr="00B20753" w:rsidRDefault="00B20753" w:rsidP="00B20753">
      <w:pPr>
        <w:rPr>
          <w:lang w:val="ro-RO"/>
        </w:rPr>
      </w:pPr>
      <w:r w:rsidRPr="00B20753">
        <w:rPr>
          <w:lang w:val="ro-RO"/>
        </w:rPr>
        <w:t>• Evaluările formale și diagnostice sunt folosite ca evaluare a învățării pentru a oferi feedback în timp util studenților despre învățarea lor și pentru profesori în ceea ce privește predarea lor.</w:t>
      </w:r>
    </w:p>
    <w:p w:rsidR="00B20753" w:rsidRPr="00B20753" w:rsidRDefault="00B20753" w:rsidP="00B20753">
      <w:pPr>
        <w:rPr>
          <w:lang w:val="ro-RO"/>
        </w:rPr>
      </w:pPr>
      <w:r w:rsidRPr="00B20753">
        <w:rPr>
          <w:lang w:val="ro-RO"/>
        </w:rPr>
        <w:t>Evaluarea în sala de clasă ar trebui să se concentreze pe a ajuta elevii să-și îmbunătățească învățarea. Prin urmare, ele sunt în primul rând formative și de diagnostic în scop.</w:t>
      </w:r>
    </w:p>
    <w:p w:rsidR="00B20753" w:rsidRPr="00B20753" w:rsidRDefault="00B20753" w:rsidP="00B20753">
      <w:pPr>
        <w:rPr>
          <w:lang w:val="ro-RO"/>
        </w:rPr>
      </w:pPr>
      <w:r w:rsidRPr="00B20753">
        <w:rPr>
          <w:lang w:val="ro-RO"/>
        </w:rPr>
        <w:t>Deși cadrele didactice se simt confortabile cu utilizarea testelor tradiționale pe suport de hârtie pentru a afla cât de mult știu și pot face studenții, există valoare în explorarea unei game mai largi de strategii de evaluare. Aceste strategii îi permit profesorilor să se adune</w:t>
      </w:r>
    </w:p>
    <w:p w:rsidR="00B20753" w:rsidRDefault="00B20753" w:rsidP="00B20753">
      <w:pPr>
        <w:rPr>
          <w:lang w:val="ro-RO"/>
        </w:rPr>
      </w:pPr>
      <w:r w:rsidRPr="00B20753">
        <w:rPr>
          <w:lang w:val="ro-RO"/>
        </w:rPr>
        <w:t>informații care nu sunt ușor accesibile prin metode tradiționale de evaluare, dar sunt totuși valoroase în susținerea învățării. În cele din urmă, alegerea strategiilor de evaluare trebuie să fie ghidată de scopul său, adică trebuie să fie adecvat scopului.</w:t>
      </w:r>
    </w:p>
    <w:p w:rsidR="00B20753" w:rsidRPr="00B20753" w:rsidRDefault="00B20753" w:rsidP="00B20753">
      <w:pPr>
        <w:rPr>
          <w:lang w:val="ro-RO"/>
        </w:rPr>
      </w:pPr>
      <w:r w:rsidRPr="00B20753">
        <w:rPr>
          <w:lang w:val="ro-RO"/>
        </w:rPr>
        <w:t>Integrarea evaluării cu instrucțiuni</w:t>
      </w:r>
    </w:p>
    <w:p w:rsidR="00B20753" w:rsidRPr="00B20753" w:rsidRDefault="00B20753" w:rsidP="00B20753">
      <w:pPr>
        <w:rPr>
          <w:lang w:val="ro-RO"/>
        </w:rPr>
      </w:pPr>
      <w:r w:rsidRPr="00B20753">
        <w:rPr>
          <w:lang w:val="ro-RO"/>
        </w:rPr>
        <w:t>Este important ca profesorii să știe ce și când să evalueze învățarea elevilor și cum să încorporeze evaluarea în procesul de învățare. Evaluarea poate fi integrată în discursul în clasă și în activitățile care utilizează diferite strategii de evaluare. De exemplu, profesorii pot viziona elevii să rezolve problemele și să-i facă să-și explice strategiile. Profesorii pot angaja, de asemenea, studenții în evaluarea propriei lor activități și reflectarea propriilor învățări și cum să le îmbunătățească. Trebuie avută în vedere atât evaluarea moment-cu-punct, cât și evaluarea planificată.</w:t>
      </w:r>
    </w:p>
    <w:p w:rsidR="00B20753" w:rsidRDefault="00B20753" w:rsidP="00B20753">
      <w:pPr>
        <w:rPr>
          <w:lang w:val="ro-RO"/>
        </w:rPr>
      </w:pPr>
      <w:r w:rsidRPr="00B20753">
        <w:rPr>
          <w:lang w:val="ro-RO"/>
        </w:rPr>
        <w:t xml:space="preserve">Întrebările eficiente pot face ca învățarea și înțelegerea sondei să se poată schimba. Creează momente de învățare pentru profesori pentru a corecta o concepție greșită, pentru a întări un </w:t>
      </w:r>
      <w:r w:rsidRPr="00B20753">
        <w:rPr>
          <w:lang w:val="ro-RO"/>
        </w:rPr>
        <w:lastRenderedPageBreak/>
        <w:t>punct sau pentru a extinde o idee. Întrebările pot fi deschise pentru a încuraja elevii să ia în considerare abordări alternative. Este necesară o perioadă de așteptare suficientă pentru ca studenții să-și poată formula gândurile, să comunice și să-și împărtășească ideile și să audă ideile celorlalți. În acest proces, elevii învață să-și articuleze gândirea și să aprofundeze înțelegerea lor și să dezvolte încrederea în vorbirea despre matematică și folosirea acesteia. Profesorii pot evalua gândirea și înțelegerea studenților și oferă feedback util pentru a-și îmbunătăți învățarea.</w:t>
      </w:r>
    </w:p>
    <w:p w:rsidR="00B20753" w:rsidRPr="00B20753" w:rsidRDefault="00B20753" w:rsidP="00B20753">
      <w:pPr>
        <w:rPr>
          <w:lang w:val="ro-RO"/>
        </w:rPr>
      </w:pPr>
      <w:r w:rsidRPr="00B20753">
        <w:rPr>
          <w:lang w:val="ro-RO"/>
        </w:rPr>
        <w:t>Profesorii pot integra evaluările performanței în procesul de instruire pentru a oferi studenților experiențe suplimentare de învățare. Acest tip de evaluare cere studenților să-și aplice cunoștințele și abilitățile în context, iar accentul se pune pe procese matematice, nu pe conținut matematic. O rubrică este utilă pentru a arăta profesorilor ce trebuie să caute în activitatea studenților, dar, mai important, arată ceea ce se așteaptă de la elevi în ceea ce privește procesele și calitatea muncii. Rubrica oferă de asemenea un mijloc structurat de a oferi feedback calitativ. Profesorii pot permite studenților să-și evalueze propriile performanțe, astfel încât să poată reflecta asupra muncii lor și să facă îmbunătățiri.</w:t>
      </w:r>
    </w:p>
    <w:p w:rsidR="00B20753" w:rsidRDefault="00B20753" w:rsidP="00B20753">
      <w:pPr>
        <w:rPr>
          <w:lang w:val="ro-RO"/>
        </w:rPr>
      </w:pPr>
      <w:r w:rsidRPr="00B20753">
        <w:rPr>
          <w:lang w:val="ro-RO"/>
        </w:rPr>
        <w:t>Evaluarea pentru învățare necesită noi modalități de evaluare în sala de clasă. Aceasta implică o schimbare a rolurilor cadrelor didactice și a așteptărilor elevilor. Prin integrarea evaluării și a instruirii, studenții vor fi mai implicați și vor avea o mai mare responsabilitate în procesul de învățare.</w:t>
      </w:r>
    </w:p>
    <w:p w:rsidR="00B20753" w:rsidRPr="00014472" w:rsidRDefault="00B20753" w:rsidP="00B20753">
      <w:r w:rsidRPr="00B20753">
        <w:rPr>
          <w:lang w:val="ro-RO"/>
        </w:rPr>
        <w:t xml:space="preserve">Capitolul 4 </w:t>
      </w:r>
      <w:r w:rsidRPr="00014472">
        <w:t>Programa suplimentară de matematică la nivel O</w:t>
      </w:r>
    </w:p>
    <w:p w:rsidR="00B20753" w:rsidRPr="00014472" w:rsidRDefault="00B20753" w:rsidP="00B20753">
      <w:r w:rsidRPr="00014472">
        <w:t>Obiectivele programului</w:t>
      </w:r>
    </w:p>
    <w:p w:rsidR="00B20753" w:rsidRPr="00B20753" w:rsidRDefault="00B20753" w:rsidP="00B20753">
      <w:pPr>
        <w:rPr>
          <w:lang w:val="ro-RO"/>
        </w:rPr>
      </w:pPr>
      <w:r w:rsidRPr="00B20753">
        <w:rPr>
          <w:lang w:val="ro-RO"/>
        </w:rPr>
        <w:t>Programa de nivel O-matematică suplimentară urmărește să permită studenților care au o aptitudine și interes în matematică:</w:t>
      </w:r>
    </w:p>
    <w:p w:rsidR="00B20753" w:rsidRPr="00B20753" w:rsidRDefault="00B20753" w:rsidP="00B20753">
      <w:pPr>
        <w:rPr>
          <w:lang w:val="ro-RO"/>
        </w:rPr>
      </w:pPr>
      <w:r w:rsidRPr="00B20753">
        <w:rPr>
          <w:lang w:val="ro-RO"/>
        </w:rPr>
        <w:t>• să dobândească concepte și abilități matematice pentru studii superioare în matematică și să susțină învățarea în celelalte discipline, în special științele;</w:t>
      </w:r>
    </w:p>
    <w:p w:rsidR="00B20753" w:rsidRPr="00B20753" w:rsidRDefault="00B20753" w:rsidP="00B20753">
      <w:pPr>
        <w:rPr>
          <w:lang w:val="ro-RO"/>
        </w:rPr>
      </w:pPr>
      <w:r w:rsidRPr="00B20753">
        <w:rPr>
          <w:lang w:val="ro-RO"/>
        </w:rPr>
        <w:t>• dezvoltă abilități de gândire, raționament și metacogniție printr-o abordare matematică a rezolvării problemelor;</w:t>
      </w:r>
    </w:p>
    <w:p w:rsidR="00B20753" w:rsidRPr="00B20753" w:rsidRDefault="00B20753" w:rsidP="00B20753">
      <w:pPr>
        <w:rPr>
          <w:lang w:val="ro-RO"/>
        </w:rPr>
      </w:pPr>
      <w:r w:rsidRPr="00B20753">
        <w:rPr>
          <w:lang w:val="ro-RO"/>
        </w:rPr>
        <w:t>• conectarea ideilor în matematică și între matematică și științe prin aplicații ale matematicii; și</w:t>
      </w:r>
    </w:p>
    <w:p w:rsidR="00B20753" w:rsidRDefault="00B20753" w:rsidP="00B20753">
      <w:pPr>
        <w:rPr>
          <w:lang w:val="ro-RO"/>
        </w:rPr>
      </w:pPr>
      <w:r w:rsidRPr="00B20753">
        <w:rPr>
          <w:lang w:val="ro-RO"/>
        </w:rPr>
        <w:lastRenderedPageBreak/>
        <w:t>• apreciem natura abstractă și puterea matematicii.</w:t>
      </w:r>
    </w:p>
    <w:p w:rsidR="00B20753" w:rsidRPr="00B20753" w:rsidRDefault="00B20753" w:rsidP="00B20753">
      <w:pPr>
        <w:rPr>
          <w:lang w:val="ro-RO"/>
        </w:rPr>
      </w:pPr>
      <w:r>
        <w:rPr>
          <w:lang w:val="ro-RO"/>
        </w:rPr>
        <w:t>Organizarea Programei</w:t>
      </w:r>
    </w:p>
    <w:p w:rsidR="00B20753" w:rsidRDefault="00B20753" w:rsidP="00B20753">
      <w:pPr>
        <w:rPr>
          <w:lang w:val="ro-RO"/>
        </w:rPr>
      </w:pPr>
      <w:r w:rsidRPr="00B20753">
        <w:rPr>
          <w:lang w:val="ro-RO"/>
        </w:rPr>
        <w:t>Programa este organizată de-a lungul a 3 linii de conținut cu o listă de procese matematice care traversează cele trei componente.</w:t>
      </w:r>
    </w:p>
    <w:p w:rsidR="00B20753" w:rsidRPr="00B20753" w:rsidRDefault="00B20753" w:rsidP="00B20753">
      <w:pPr>
        <w:rPr>
          <w:lang w:val="ro-RO"/>
        </w:rPr>
      </w:pPr>
      <w:r w:rsidRPr="00B20753">
        <w:rPr>
          <w:lang w:val="ro-RO"/>
        </w:rPr>
        <w:t>Procese matematice</w:t>
      </w:r>
    </w:p>
    <w:p w:rsidR="00B20753" w:rsidRPr="00B20753" w:rsidRDefault="00B20753" w:rsidP="00B20753">
      <w:pPr>
        <w:rPr>
          <w:lang w:val="ro-RO"/>
        </w:rPr>
      </w:pPr>
      <w:r w:rsidRPr="00B20753">
        <w:rPr>
          <w:lang w:val="ro-RO"/>
        </w:rPr>
        <w:t>Procesele matematice se referă la abilitățile de proces implicate în procesul de dobândire și aplicare a cunoștințelor matematice. Aceasta include raționamentul, comunicarea și conexiunile, aplicațiile și modelarea, abilitățile de gândire și euristica care sunt importante în matematică și în afara ei.</w:t>
      </w:r>
    </w:p>
    <w:p w:rsidR="00B20753" w:rsidRDefault="00B20753" w:rsidP="00B20753">
      <w:pPr>
        <w:rPr>
          <w:lang w:val="ro-RO"/>
        </w:rPr>
      </w:pPr>
      <w:r w:rsidRPr="00B20753">
        <w:rPr>
          <w:lang w:val="ro-RO"/>
        </w:rPr>
        <w:t>În matematica suplimentară, studenților ar trebui să li se ofere oportunități de a raționa cu și despre matematică și de a conecta învățarea nouă cu cunoștințele anterioare. De exemplu, în algebră, studenților ar trebui să li se ofere oportunități de a face legătura între diferitele reprezentări ale funcțiilor, de a analiza efectele diferiților coeficienți și de parametri într-o reprezentare dată a funcției și de a le folosi pentru a-și justifica gândirea și a prezenta constatările lor. În Geometrie, elevii se vor muta de la raționamentul inductiv în matematica O-Nivel la raționamentul deductiv în matematica suplimentară. Elevii ar trebui să aibă oportunități de a înțelege puterea dovezii deductive în stabilirea rezultatelor și sunt așteptați să scrie dovezi oficiale pentru a-și explica raționamentul și pentru a rezolva problemele de geometrie.</w:t>
      </w:r>
    </w:p>
    <w:p w:rsidR="00B20753" w:rsidRPr="00B20753" w:rsidRDefault="00B20753" w:rsidP="00B20753">
      <w:pPr>
        <w:rPr>
          <w:lang w:val="ro-RO"/>
        </w:rPr>
      </w:pPr>
      <w:r w:rsidRPr="00B20753">
        <w:rPr>
          <w:lang w:val="ro-RO"/>
        </w:rPr>
        <w:t>În timp ce accentul în matematica O-nivel este pe dezvoltarea de conștientizare a procesului de modelare matematică, în Matematică suplimentară, studenții ar trebui să fie dat oportunități de a lucra la probleme care necesită să aibă o înțelegere a modelelor matematice, reprezintă soluții într-o formă matematică adecvată , și să interpreteze soluția cu privire la contextul dat. Aceste probleme ar putea fi extrase din discipline precum științele fizice și cele ale vieții. De exemplu, studenții ar trebui să poată aprecia că fenomenele cu trăsături periodice pot fi modelate prin funcții trigonometrice și creșterea populației prin funcții exponențiale.</w:t>
      </w:r>
    </w:p>
    <w:p w:rsidR="00B20753" w:rsidRPr="00B20753" w:rsidRDefault="00B20753" w:rsidP="00B20753">
      <w:pPr>
        <w:rPr>
          <w:lang w:val="ro-RO"/>
        </w:rPr>
      </w:pPr>
    </w:p>
    <w:p w:rsidR="00B20753" w:rsidRDefault="00B20753" w:rsidP="00B20753">
      <w:pPr>
        <w:rPr>
          <w:lang w:val="ro-RO"/>
        </w:rPr>
      </w:pPr>
      <w:r w:rsidRPr="00B20753">
        <w:rPr>
          <w:lang w:val="ro-RO"/>
        </w:rPr>
        <w:lastRenderedPageBreak/>
        <w:t>Predarea competențelor procesuale ar trebui să fie deliberată și totuși integrată cu învățarea de concepte și abilități. Elevii ar trebui să fie expuși la abordarea de rezolvare a problemelor, cum ar fi modelul Polya. Profesorii ar putea "gândi cu voce tare" să acorde atenție acestor procese și să le facă vizibili studenților. Elevilor ar trebui să li se acorde posibilitatea de a lucra în grupuri și de a folosi instrumentele TIC pentru modelarea sarcinilor. Instrumentele TIC îi împuternicesc pe elevi să lucreze la probleme care altfel ar necesita matematici mai avansate sau calcule care sunt prea obositoare și repetitive. Mediul de învățare ar trebui să ofere studenților posibilitatea de a colabora în mod coerent cu sarcinile matematice, să prezinte și să-și justifice constatările și să se implice în critica de tip peer. De asemenea, ar trebui să încurajeze comunicarea; atât oral, cât și scris.</w:t>
      </w:r>
    </w:p>
    <w:p w:rsidR="007F64C3" w:rsidRDefault="007F64C3" w:rsidP="00B20753">
      <w:pPr>
        <w:rPr>
          <w:lang w:val="ro-RO"/>
        </w:rPr>
      </w:pPr>
      <w:r>
        <w:rPr>
          <w:lang w:val="ro-RO"/>
        </w:rPr>
        <w:t>MP1</w:t>
      </w:r>
    </w:p>
    <w:p w:rsidR="007F64C3" w:rsidRPr="007F64C3" w:rsidRDefault="007F64C3" w:rsidP="007F64C3">
      <w:pPr>
        <w:rPr>
          <w:lang w:val="ro-RO"/>
        </w:rPr>
      </w:pPr>
      <w:r w:rsidRPr="007F64C3">
        <w:rPr>
          <w:lang w:val="ro-RO"/>
        </w:rPr>
        <w:t>Raționament, comunicare și conexiuni</w:t>
      </w:r>
    </w:p>
    <w:p w:rsidR="007F64C3" w:rsidRPr="007F64C3" w:rsidRDefault="007F64C3" w:rsidP="007F64C3">
      <w:pPr>
        <w:rPr>
          <w:lang w:val="ro-RO"/>
        </w:rPr>
      </w:pPr>
      <w:r w:rsidRPr="007F64C3">
        <w:rPr>
          <w:lang w:val="ro-RO"/>
        </w:rPr>
        <w:t>Motiv inductiv și deductiv, incluzând:</w:t>
      </w:r>
    </w:p>
    <w:p w:rsidR="007F64C3" w:rsidRPr="007F64C3" w:rsidRDefault="007F64C3" w:rsidP="007F64C3">
      <w:pPr>
        <w:rPr>
          <w:lang w:val="ro-RO"/>
        </w:rPr>
      </w:pPr>
      <w:r w:rsidRPr="007F64C3">
        <w:rPr>
          <w:lang w:val="ro-RO"/>
        </w:rPr>
        <w:t>Explicarea sau justificarea sau critica unei soluții / afirmații matematice</w:t>
      </w:r>
    </w:p>
    <w:p w:rsidR="007F64C3" w:rsidRPr="007F64C3" w:rsidRDefault="007F64C3" w:rsidP="007F64C3">
      <w:pPr>
        <w:rPr>
          <w:lang w:val="ro-RO"/>
        </w:rPr>
      </w:pPr>
      <w:r w:rsidRPr="007F64C3">
        <w:rPr>
          <w:lang w:val="ro-RO"/>
        </w:rPr>
        <w:t>Realizarea concluziilor logice</w:t>
      </w:r>
    </w:p>
    <w:p w:rsidR="007F64C3" w:rsidRPr="007F64C3" w:rsidRDefault="007F64C3" w:rsidP="007F64C3">
      <w:pPr>
        <w:rPr>
          <w:lang w:val="ro-RO"/>
        </w:rPr>
      </w:pPr>
      <w:r w:rsidRPr="007F64C3">
        <w:rPr>
          <w:lang w:val="ro-RO"/>
        </w:rPr>
        <w:t>Efectuarea de concluzii</w:t>
      </w:r>
    </w:p>
    <w:p w:rsidR="007F64C3" w:rsidRPr="007F64C3" w:rsidRDefault="007F64C3" w:rsidP="007F64C3">
      <w:pPr>
        <w:rPr>
          <w:lang w:val="ro-RO"/>
        </w:rPr>
      </w:pPr>
      <w:r w:rsidRPr="007F64C3">
        <w:rPr>
          <w:lang w:val="ro-RO"/>
        </w:rPr>
        <w:t>Scrierea argumentelor și dovezilor matematice</w:t>
      </w:r>
    </w:p>
    <w:p w:rsidR="007F64C3" w:rsidRPr="007F64C3" w:rsidRDefault="007F64C3" w:rsidP="007F64C3">
      <w:pPr>
        <w:rPr>
          <w:lang w:val="ro-RO"/>
        </w:rPr>
      </w:pPr>
      <w:r w:rsidRPr="007F64C3">
        <w:rPr>
          <w:lang w:val="ro-RO"/>
        </w:rPr>
        <w:t>• Folosiți reprezentări adecvate, limbaj matematic (inclusiv notații, simboluri și convenții) și tehnologie pentru a prezenta și a comunica idei matematice</w:t>
      </w:r>
    </w:p>
    <w:p w:rsidR="007F64C3" w:rsidRDefault="007F64C3" w:rsidP="007F64C3">
      <w:pPr>
        <w:rPr>
          <w:lang w:val="ro-RO"/>
        </w:rPr>
      </w:pPr>
      <w:r w:rsidRPr="007F64C3">
        <w:rPr>
          <w:lang w:val="ro-RO"/>
        </w:rPr>
        <w:t>• Asigurați conexiuni în cadrul matematicii, între matematică și alte discipline și între matematică și lumea reală</w:t>
      </w:r>
    </w:p>
    <w:p w:rsidR="007F64C3" w:rsidRDefault="007F64C3" w:rsidP="007F64C3">
      <w:pPr>
        <w:rPr>
          <w:lang w:val="ro-RO"/>
        </w:rPr>
      </w:pPr>
      <w:r>
        <w:rPr>
          <w:lang w:val="ro-RO"/>
        </w:rPr>
        <w:t>MP2</w:t>
      </w:r>
    </w:p>
    <w:p w:rsidR="007F64C3" w:rsidRDefault="007F64C3" w:rsidP="007F64C3">
      <w:pPr>
        <w:rPr>
          <w:lang w:val="ro-RO"/>
        </w:rPr>
      </w:pPr>
      <w:r>
        <w:rPr>
          <w:lang w:val="ro-RO"/>
        </w:rPr>
        <w:t>Cererea și modelarea</w:t>
      </w:r>
    </w:p>
    <w:p w:rsidR="007F64C3" w:rsidRPr="007F64C3" w:rsidRDefault="007F64C3" w:rsidP="007F64C3">
      <w:pPr>
        <w:rPr>
          <w:lang w:val="ro-RO"/>
        </w:rPr>
      </w:pPr>
      <w:r w:rsidRPr="007F64C3">
        <w:rPr>
          <w:lang w:val="ro-RO"/>
        </w:rPr>
        <w:t>Aplicați concepte și abilități de matematică pentru a rezolva problemele într-o varietate de contexte în cadrul sau în afara matematicii, inclusiv:</w:t>
      </w:r>
    </w:p>
    <w:p w:rsidR="007F64C3" w:rsidRPr="007F64C3" w:rsidRDefault="007F64C3" w:rsidP="007F64C3">
      <w:pPr>
        <w:rPr>
          <w:lang w:val="ro-RO"/>
        </w:rPr>
      </w:pPr>
      <w:r w:rsidRPr="007F64C3">
        <w:rPr>
          <w:lang w:val="ro-RO"/>
        </w:rPr>
        <w:lastRenderedPageBreak/>
        <w:t>* Identificați reprezentările matematice adecvate sau modelele standard pentru o problemă</w:t>
      </w:r>
    </w:p>
    <w:p w:rsidR="007F64C3" w:rsidRPr="007F64C3" w:rsidRDefault="007F64C3" w:rsidP="007F64C3">
      <w:pPr>
        <w:rPr>
          <w:lang w:val="ro-RO"/>
        </w:rPr>
      </w:pPr>
      <w:r w:rsidRPr="007F64C3">
        <w:rPr>
          <w:lang w:val="ro-RO"/>
        </w:rPr>
        <w:t>* Folosiți concepte matematice adecvate, abilități (inclusiv instrumente și algoritmi) pentru a rezolva o problemă</w:t>
      </w:r>
    </w:p>
    <w:p w:rsidR="007F64C3" w:rsidRPr="007F64C3" w:rsidRDefault="007F64C3" w:rsidP="007F64C3">
      <w:pPr>
        <w:rPr>
          <w:lang w:val="ro-RO"/>
        </w:rPr>
      </w:pPr>
      <w:r w:rsidRPr="007F64C3">
        <w:rPr>
          <w:lang w:val="ro-RO"/>
        </w:rPr>
        <w:t>Etape de modelare</w:t>
      </w:r>
    </w:p>
    <w:p w:rsidR="007F64C3" w:rsidRPr="007F64C3" w:rsidRDefault="007F64C3" w:rsidP="007F64C3">
      <w:pPr>
        <w:rPr>
          <w:lang w:val="ro-RO"/>
        </w:rPr>
      </w:pPr>
      <w:r w:rsidRPr="007F64C3">
        <w:rPr>
          <w:lang w:val="ro-RO"/>
        </w:rPr>
        <w:t>* Înțelegerea unei probleme din lumea reală</w:t>
      </w:r>
    </w:p>
    <w:p w:rsidR="007F64C3" w:rsidRPr="007F64C3" w:rsidRDefault="007F64C3" w:rsidP="007F64C3">
      <w:pPr>
        <w:rPr>
          <w:lang w:val="ro-RO"/>
        </w:rPr>
      </w:pPr>
      <w:r w:rsidRPr="007F64C3">
        <w:rPr>
          <w:lang w:val="ro-RO"/>
        </w:rPr>
        <w:t>* Formularea unei probleme din lumea reală într-o problemă matematică prin asumarea și simplificarea adecvată și identificarea reprezentărilor matematice potrivite</w:t>
      </w:r>
    </w:p>
    <w:p w:rsidR="007F64C3" w:rsidRPr="007F64C3" w:rsidRDefault="007F64C3" w:rsidP="007F64C3">
      <w:pPr>
        <w:rPr>
          <w:lang w:val="ro-RO"/>
        </w:rPr>
      </w:pPr>
      <w:r w:rsidRPr="007F64C3">
        <w:rPr>
          <w:lang w:val="ro-RO"/>
        </w:rPr>
        <w:t>* Aplicarea matematicii pentru a rezolva problema din lumea reala</w:t>
      </w:r>
    </w:p>
    <w:p w:rsidR="007F64C3" w:rsidRPr="007F64C3" w:rsidRDefault="007F64C3" w:rsidP="007F64C3">
      <w:pPr>
        <w:rPr>
          <w:lang w:val="ro-RO"/>
        </w:rPr>
      </w:pPr>
      <w:r w:rsidRPr="007F64C3">
        <w:rPr>
          <w:lang w:val="ro-RO"/>
        </w:rPr>
        <w:t>* Interpretarea soluției matematice în contextul problemei din lumea reală, inclusiv verificarea datelor reale</w:t>
      </w:r>
    </w:p>
    <w:p w:rsidR="007F64C3" w:rsidRDefault="007F64C3" w:rsidP="007F64C3">
      <w:pPr>
        <w:rPr>
          <w:lang w:val="ro-RO"/>
        </w:rPr>
      </w:pPr>
      <w:r w:rsidRPr="007F64C3">
        <w:rPr>
          <w:lang w:val="ro-RO"/>
        </w:rPr>
        <w:t>* Rafinarea și îmbunătățirea modelului</w:t>
      </w:r>
    </w:p>
    <w:p w:rsidR="007F64C3" w:rsidRDefault="007F64C3" w:rsidP="007F64C3">
      <w:pPr>
        <w:rPr>
          <w:lang w:val="ro-RO"/>
        </w:rPr>
      </w:pPr>
      <w:r>
        <w:rPr>
          <w:lang w:val="ro-RO"/>
        </w:rPr>
        <w:t>MP3</w:t>
      </w:r>
    </w:p>
    <w:p w:rsidR="007F64C3" w:rsidRDefault="007F64C3" w:rsidP="007F64C3">
      <w:pPr>
        <w:rPr>
          <w:lang w:val="ro-RO"/>
        </w:rPr>
      </w:pPr>
      <w:r>
        <w:rPr>
          <w:lang w:val="ro-RO"/>
        </w:rPr>
        <w:t xml:space="preserve">Capacități de gândire </w:t>
      </w:r>
      <w:r w:rsidRPr="007F64C3">
        <w:rPr>
          <w:lang w:val="ro-RO"/>
        </w:rPr>
        <w:t>și euristică</w:t>
      </w:r>
    </w:p>
    <w:p w:rsidR="007F64C3" w:rsidRPr="007F64C3" w:rsidRDefault="007F64C3" w:rsidP="007F64C3">
      <w:pPr>
        <w:rPr>
          <w:lang w:val="ro-RO"/>
        </w:rPr>
      </w:pPr>
      <w:r w:rsidRPr="007F64C3">
        <w:rPr>
          <w:lang w:val="ro-RO"/>
        </w:rPr>
        <w:t>Utilizați abilități de gândire, cum ar fi:</w:t>
      </w:r>
    </w:p>
    <w:p w:rsidR="007F64C3" w:rsidRPr="007F64C3" w:rsidRDefault="007F64C3" w:rsidP="007F64C3">
      <w:pPr>
        <w:rPr>
          <w:lang w:val="ro-RO"/>
        </w:rPr>
      </w:pPr>
      <w:r>
        <w:rPr>
          <w:lang w:val="ro-RO"/>
        </w:rPr>
        <w:t>Clasificarea</w:t>
      </w:r>
    </w:p>
    <w:p w:rsidR="007F64C3" w:rsidRPr="007F64C3" w:rsidRDefault="007F64C3" w:rsidP="007F64C3">
      <w:pPr>
        <w:rPr>
          <w:lang w:val="ro-RO"/>
        </w:rPr>
      </w:pPr>
      <w:r w:rsidRPr="007F64C3">
        <w:rPr>
          <w:lang w:val="ro-RO"/>
        </w:rPr>
        <w:t>Compararea</w:t>
      </w:r>
    </w:p>
    <w:p w:rsidR="007F64C3" w:rsidRPr="007F64C3" w:rsidRDefault="007F64C3" w:rsidP="007F64C3">
      <w:pPr>
        <w:rPr>
          <w:lang w:val="ro-RO"/>
        </w:rPr>
      </w:pPr>
      <w:r w:rsidRPr="007F64C3">
        <w:rPr>
          <w:lang w:val="ro-RO"/>
        </w:rPr>
        <w:t>secvenţierea</w:t>
      </w:r>
    </w:p>
    <w:p w:rsidR="007F64C3" w:rsidRPr="007F64C3" w:rsidRDefault="007F64C3" w:rsidP="007F64C3">
      <w:pPr>
        <w:rPr>
          <w:lang w:val="ro-RO"/>
        </w:rPr>
      </w:pPr>
      <w:r w:rsidRPr="007F64C3">
        <w:rPr>
          <w:lang w:val="ro-RO"/>
        </w:rPr>
        <w:t>generalizări</w:t>
      </w:r>
    </w:p>
    <w:p w:rsidR="007F64C3" w:rsidRPr="007F64C3" w:rsidRDefault="007F64C3" w:rsidP="007F64C3">
      <w:pPr>
        <w:rPr>
          <w:lang w:val="ro-RO"/>
        </w:rPr>
      </w:pPr>
      <w:r w:rsidRPr="007F64C3">
        <w:rPr>
          <w:lang w:val="ro-RO"/>
        </w:rPr>
        <w:t>Inducţie</w:t>
      </w:r>
    </w:p>
    <w:p w:rsidR="007F64C3" w:rsidRPr="007F64C3" w:rsidRDefault="007F64C3" w:rsidP="007F64C3">
      <w:pPr>
        <w:rPr>
          <w:lang w:val="ro-RO"/>
        </w:rPr>
      </w:pPr>
      <w:r w:rsidRPr="007F64C3">
        <w:rPr>
          <w:lang w:val="ro-RO"/>
        </w:rPr>
        <w:t>Deducere</w:t>
      </w:r>
    </w:p>
    <w:p w:rsidR="007F64C3" w:rsidRPr="007F64C3" w:rsidRDefault="007F64C3" w:rsidP="007F64C3">
      <w:pPr>
        <w:rPr>
          <w:lang w:val="ro-RO"/>
        </w:rPr>
      </w:pPr>
      <w:r w:rsidRPr="007F64C3">
        <w:rPr>
          <w:lang w:val="ro-RO"/>
        </w:rPr>
        <w:t>* Analiza (de la întreg la părți)</w:t>
      </w:r>
    </w:p>
    <w:p w:rsidR="007F64C3" w:rsidRPr="007F64C3" w:rsidRDefault="007F64C3" w:rsidP="007F64C3">
      <w:pPr>
        <w:rPr>
          <w:lang w:val="ro-RO"/>
        </w:rPr>
      </w:pPr>
      <w:r w:rsidRPr="007F64C3">
        <w:rPr>
          <w:lang w:val="ro-RO"/>
        </w:rPr>
        <w:t>* Sintetizarea (de la părți la întreg)</w:t>
      </w:r>
    </w:p>
    <w:p w:rsidR="007F64C3" w:rsidRPr="007F64C3" w:rsidRDefault="007F64C3" w:rsidP="007F64C3">
      <w:pPr>
        <w:rPr>
          <w:lang w:val="ro-RO"/>
        </w:rPr>
      </w:pPr>
      <w:r w:rsidRPr="007F64C3">
        <w:rPr>
          <w:lang w:val="ro-RO"/>
        </w:rPr>
        <w:lastRenderedPageBreak/>
        <w:t>• Utilizați un model de rezolvare a problemelor, cum ar fi modelul Polya</w:t>
      </w:r>
    </w:p>
    <w:p w:rsidR="007F64C3" w:rsidRPr="007F64C3" w:rsidRDefault="007F64C3" w:rsidP="007F64C3">
      <w:pPr>
        <w:rPr>
          <w:lang w:val="ro-RO"/>
        </w:rPr>
      </w:pPr>
      <w:r w:rsidRPr="007F64C3">
        <w:rPr>
          <w:lang w:val="ro-RO"/>
        </w:rPr>
        <w:t>• Utilizați euristicile cum ar fi:</w:t>
      </w:r>
    </w:p>
    <w:p w:rsidR="007F64C3" w:rsidRPr="007F64C3" w:rsidRDefault="007F64C3" w:rsidP="007F64C3">
      <w:pPr>
        <w:rPr>
          <w:lang w:val="ro-RO"/>
        </w:rPr>
      </w:pPr>
      <w:r w:rsidRPr="007F64C3">
        <w:rPr>
          <w:lang w:val="ro-RO"/>
        </w:rPr>
        <w:t>Desenarea unei diagrame</w:t>
      </w:r>
    </w:p>
    <w:p w:rsidR="007F64C3" w:rsidRPr="007F64C3" w:rsidRDefault="007F64C3" w:rsidP="007F64C3">
      <w:pPr>
        <w:rPr>
          <w:lang w:val="ro-RO"/>
        </w:rPr>
      </w:pPr>
      <w:r w:rsidRPr="007F64C3">
        <w:rPr>
          <w:lang w:val="ro-RO"/>
        </w:rPr>
        <w:t>tabulating</w:t>
      </w:r>
    </w:p>
    <w:p w:rsidR="007F64C3" w:rsidRPr="007F64C3" w:rsidRDefault="007F64C3" w:rsidP="007F64C3">
      <w:pPr>
        <w:rPr>
          <w:lang w:val="ro-RO"/>
        </w:rPr>
      </w:pPr>
      <w:r w:rsidRPr="007F64C3">
        <w:rPr>
          <w:lang w:val="ro-RO"/>
        </w:rPr>
        <w:t>Proces și eroare</w:t>
      </w:r>
    </w:p>
    <w:p w:rsidR="007F64C3" w:rsidRPr="007F64C3" w:rsidRDefault="007F64C3" w:rsidP="007F64C3">
      <w:pPr>
        <w:rPr>
          <w:lang w:val="ro-RO"/>
        </w:rPr>
      </w:pPr>
      <w:r w:rsidRPr="007F64C3">
        <w:rPr>
          <w:lang w:val="ro-RO"/>
        </w:rPr>
        <w:t>Ghiciți și verificați</w:t>
      </w:r>
    </w:p>
    <w:p w:rsidR="007F64C3" w:rsidRPr="007F64C3" w:rsidRDefault="007F64C3" w:rsidP="007F64C3">
      <w:pPr>
        <w:rPr>
          <w:lang w:val="ro-RO"/>
        </w:rPr>
      </w:pPr>
      <w:r w:rsidRPr="007F64C3">
        <w:rPr>
          <w:lang w:val="ro-RO"/>
        </w:rPr>
        <w:t>Acționând</w:t>
      </w:r>
    </w:p>
    <w:p w:rsidR="007F64C3" w:rsidRPr="007F64C3" w:rsidRDefault="007F64C3" w:rsidP="007F64C3">
      <w:pPr>
        <w:rPr>
          <w:lang w:val="ro-RO"/>
        </w:rPr>
      </w:pPr>
      <w:r w:rsidRPr="007F64C3">
        <w:rPr>
          <w:lang w:val="ro-RO"/>
        </w:rPr>
        <w:t>Lucrul înapoi</w:t>
      </w:r>
    </w:p>
    <w:p w:rsidR="007F64C3" w:rsidRPr="007F64C3" w:rsidRDefault="007F64C3" w:rsidP="007F64C3">
      <w:pPr>
        <w:rPr>
          <w:lang w:val="ro-RO"/>
        </w:rPr>
      </w:pPr>
      <w:r w:rsidRPr="007F64C3">
        <w:rPr>
          <w:lang w:val="ro-RO"/>
        </w:rPr>
        <w:t>Simplificarea unei probleme</w:t>
      </w:r>
    </w:p>
    <w:p w:rsidR="007F64C3" w:rsidRDefault="007F64C3" w:rsidP="007F64C3">
      <w:pPr>
        <w:rPr>
          <w:lang w:val="ro-RO"/>
        </w:rPr>
      </w:pPr>
      <w:r w:rsidRPr="007F64C3">
        <w:rPr>
          <w:lang w:val="ro-RO"/>
        </w:rPr>
        <w:t>Luând în considerare cazuri speciale</w:t>
      </w:r>
    </w:p>
    <w:p w:rsidR="007F64C3" w:rsidRPr="007F64C3" w:rsidRDefault="007F64C3" w:rsidP="007F64C3">
      <w:pPr>
        <w:rPr>
          <w:lang w:val="ro-RO"/>
        </w:rPr>
      </w:pPr>
      <w:r w:rsidRPr="007F64C3">
        <w:rPr>
          <w:lang w:val="ro-RO"/>
        </w:rPr>
        <w:t>Conținut și experiențe de învățare</w:t>
      </w:r>
    </w:p>
    <w:p w:rsidR="007F64C3" w:rsidRPr="007F64C3" w:rsidRDefault="007F64C3" w:rsidP="007F64C3">
      <w:pPr>
        <w:rPr>
          <w:lang w:val="ro-RO"/>
        </w:rPr>
      </w:pPr>
      <w:r w:rsidRPr="007F64C3">
        <w:rPr>
          <w:lang w:val="ro-RO"/>
        </w:rPr>
        <w:t>Conținutul este împărțit în trei componente, și anume: Algebra, geometria și trigonometria și calculul. În plus față de detaliile pentru fiecare componentă de conținut, programa include, de asemenea, experiențe de învățare.</w:t>
      </w:r>
    </w:p>
    <w:p w:rsidR="007F64C3" w:rsidRPr="007F64C3" w:rsidRDefault="007F64C3" w:rsidP="007F64C3">
      <w:pPr>
        <w:rPr>
          <w:lang w:val="ro-RO"/>
        </w:rPr>
      </w:pPr>
      <w:r w:rsidRPr="007F64C3">
        <w:rPr>
          <w:lang w:val="ro-RO"/>
        </w:rPr>
        <w:t>Experiențele de învățare pentru matematica suplimentară la nivel O ar trebui să ofere studenților oportunități</w:t>
      </w:r>
    </w:p>
    <w:p w:rsidR="007F64C3" w:rsidRPr="007F64C3" w:rsidRDefault="007F64C3" w:rsidP="007F64C3">
      <w:pPr>
        <w:rPr>
          <w:lang w:val="ro-RO"/>
        </w:rPr>
      </w:pPr>
      <w:r w:rsidRPr="007F64C3">
        <w:rPr>
          <w:lang w:val="ro-RO"/>
        </w:rPr>
        <w:t>• îmbunătățirea înțelegerii conceptuale prin utilizarea diferitelor instrumente matematice, inclusiv instrumente TIC;</w:t>
      </w:r>
    </w:p>
    <w:p w:rsidR="007F64C3" w:rsidRPr="007F64C3" w:rsidRDefault="007F64C3" w:rsidP="007F64C3">
      <w:pPr>
        <w:rPr>
          <w:lang w:val="ro-RO"/>
        </w:rPr>
      </w:pPr>
      <w:r w:rsidRPr="007F64C3">
        <w:rPr>
          <w:lang w:val="ro-RO"/>
        </w:rPr>
        <w:t>• să facă legături între reprezentări, subiecte și metode;</w:t>
      </w:r>
    </w:p>
    <w:p w:rsidR="007F64C3" w:rsidRPr="007F64C3" w:rsidRDefault="007F64C3" w:rsidP="007F64C3">
      <w:pPr>
        <w:rPr>
          <w:lang w:val="ro-RO"/>
        </w:rPr>
      </w:pPr>
      <w:r w:rsidRPr="007F64C3">
        <w:rPr>
          <w:lang w:val="ro-RO"/>
        </w:rPr>
        <w:t>• raționați și comunicați folosind limba matematică;</w:t>
      </w:r>
    </w:p>
    <w:p w:rsidR="007F64C3" w:rsidRPr="007F64C3" w:rsidRDefault="007F64C3" w:rsidP="007F64C3">
      <w:pPr>
        <w:rPr>
          <w:lang w:val="ro-RO"/>
        </w:rPr>
      </w:pPr>
      <w:r w:rsidRPr="007F64C3">
        <w:rPr>
          <w:lang w:val="ro-RO"/>
        </w:rPr>
        <w:t>• Aplicarea cunoștințelor și abilităților matematice la disciplinele din lumea reală și alte discipline; și</w:t>
      </w:r>
    </w:p>
    <w:p w:rsidR="007F64C3" w:rsidRDefault="007F64C3" w:rsidP="007F64C3">
      <w:pPr>
        <w:rPr>
          <w:lang w:val="ro-RO"/>
        </w:rPr>
      </w:pPr>
      <w:r w:rsidRPr="007F64C3">
        <w:rPr>
          <w:lang w:val="ro-RO"/>
        </w:rPr>
        <w:t>• apreciați frumusețea și valoarea matematicii.</w:t>
      </w:r>
    </w:p>
    <w:p w:rsidR="007F64C3" w:rsidRPr="007F64C3" w:rsidRDefault="007F64C3" w:rsidP="007F64C3">
      <w:pPr>
        <w:rPr>
          <w:lang w:val="ro-RO"/>
        </w:rPr>
      </w:pPr>
    </w:p>
    <w:p w:rsidR="007F64C3" w:rsidRPr="007F64C3" w:rsidRDefault="007F64C3" w:rsidP="007F64C3">
      <w:pPr>
        <w:rPr>
          <w:lang w:val="ro-RO"/>
        </w:rPr>
      </w:pPr>
      <w:r w:rsidRPr="007F64C3">
        <w:rPr>
          <w:lang w:val="ro-RO"/>
        </w:rPr>
        <w:t>CAPITOLUL 5</w:t>
      </w:r>
    </w:p>
    <w:p w:rsidR="007F64C3" w:rsidRDefault="007F64C3" w:rsidP="007F64C3">
      <w:pPr>
        <w:rPr>
          <w:lang w:val="ro-RO"/>
        </w:rPr>
      </w:pPr>
      <w:r>
        <w:rPr>
          <w:lang w:val="ro-RO"/>
        </w:rPr>
        <w:t xml:space="preserve">Nivelul </w:t>
      </w:r>
      <w:r w:rsidRPr="007F64C3">
        <w:rPr>
          <w:lang w:val="ro-RO"/>
        </w:rPr>
        <w:t xml:space="preserve">N (A) </w:t>
      </w:r>
      <w:r>
        <w:rPr>
          <w:lang w:val="ro-RO"/>
        </w:rPr>
        <w:t xml:space="preserve">–Programa </w:t>
      </w:r>
      <w:r w:rsidRPr="007F64C3">
        <w:rPr>
          <w:lang w:val="ro-RO"/>
        </w:rPr>
        <w:t xml:space="preserve"> Matematică</w:t>
      </w:r>
      <w:r>
        <w:rPr>
          <w:lang w:val="ro-RO"/>
        </w:rPr>
        <w:t xml:space="preserve"> Suplimentară</w:t>
      </w:r>
    </w:p>
    <w:p w:rsidR="007F64C3" w:rsidRPr="007F64C3" w:rsidRDefault="007F64C3" w:rsidP="007F64C3">
      <w:pPr>
        <w:rPr>
          <w:lang w:val="ro-RO"/>
        </w:rPr>
      </w:pPr>
      <w:r w:rsidRPr="007F64C3">
        <w:rPr>
          <w:lang w:val="ro-RO"/>
        </w:rPr>
        <w:t>Obiectivele programului</w:t>
      </w:r>
    </w:p>
    <w:p w:rsidR="007F64C3" w:rsidRPr="007F64C3" w:rsidRDefault="007F64C3" w:rsidP="007F64C3">
      <w:pPr>
        <w:rPr>
          <w:lang w:val="ro-RO"/>
        </w:rPr>
      </w:pPr>
      <w:r w:rsidRPr="007F64C3">
        <w:rPr>
          <w:lang w:val="ro-RO"/>
        </w:rPr>
        <w:t>Programa N (A) -Level Additional Mathematics își propune să permită studenților care au o aptitudine și interes în matematică să:</w:t>
      </w:r>
    </w:p>
    <w:p w:rsidR="007F64C3" w:rsidRPr="007F64C3" w:rsidRDefault="007F64C3" w:rsidP="007F64C3">
      <w:pPr>
        <w:rPr>
          <w:lang w:val="ro-RO"/>
        </w:rPr>
      </w:pPr>
      <w:r w:rsidRPr="007F64C3">
        <w:rPr>
          <w:lang w:val="ro-RO"/>
        </w:rPr>
        <w:t>• să dobândească concepte și abilități matematice pentru studii superioare în matematică și să susțină învățarea în celelalte discipline, în special științele;</w:t>
      </w:r>
    </w:p>
    <w:p w:rsidR="007F64C3" w:rsidRPr="007F64C3" w:rsidRDefault="007F64C3" w:rsidP="007F64C3">
      <w:pPr>
        <w:rPr>
          <w:lang w:val="ro-RO"/>
        </w:rPr>
      </w:pPr>
      <w:r w:rsidRPr="007F64C3">
        <w:rPr>
          <w:lang w:val="ro-RO"/>
        </w:rPr>
        <w:t>• dezvoltă abilități de gândire, raționament și metacogniție printr-o abordare matematică a rezolvării problemelor;</w:t>
      </w:r>
    </w:p>
    <w:p w:rsidR="007F64C3" w:rsidRPr="007F64C3" w:rsidRDefault="007F64C3" w:rsidP="007F64C3">
      <w:pPr>
        <w:rPr>
          <w:lang w:val="ro-RO"/>
        </w:rPr>
      </w:pPr>
      <w:r w:rsidRPr="007F64C3">
        <w:rPr>
          <w:lang w:val="ro-RO"/>
        </w:rPr>
        <w:t>• conectarea ideilor în matematică și între matematică și științe prin aplicații ale matematicii; și</w:t>
      </w:r>
    </w:p>
    <w:p w:rsidR="007F64C3" w:rsidRDefault="007F64C3" w:rsidP="007F64C3">
      <w:pPr>
        <w:rPr>
          <w:lang w:val="ro-RO"/>
        </w:rPr>
      </w:pPr>
      <w:r w:rsidRPr="007F64C3">
        <w:rPr>
          <w:lang w:val="ro-RO"/>
        </w:rPr>
        <w:t>• apreciem natura abstractă și puterea matematicii.</w:t>
      </w:r>
    </w:p>
    <w:p w:rsidR="007F64C3" w:rsidRDefault="007F64C3" w:rsidP="007F64C3">
      <w:pPr>
        <w:rPr>
          <w:lang w:val="ro-RO"/>
        </w:rPr>
      </w:pPr>
      <w:r>
        <w:rPr>
          <w:lang w:val="ro-RO"/>
        </w:rPr>
        <w:t>ORGANIZAREA PROGRAMEI</w:t>
      </w:r>
    </w:p>
    <w:p w:rsidR="007F64C3" w:rsidRDefault="007F64C3" w:rsidP="007F64C3">
      <w:pPr>
        <w:rPr>
          <w:lang w:val="ro-RO"/>
        </w:rPr>
      </w:pPr>
      <w:r w:rsidRPr="007F64C3">
        <w:rPr>
          <w:lang w:val="ro-RO"/>
        </w:rPr>
        <w:t>Programa este organizată de-a lungul a 3 linii de conținut cu o listă de procese matematice care traversează cele trei compon</w:t>
      </w:r>
      <w:r>
        <w:rPr>
          <w:lang w:val="ro-RO"/>
        </w:rPr>
        <w:t>ente: Algebră, Geometrie și Trigometrie, Calcule</w:t>
      </w:r>
    </w:p>
    <w:p w:rsidR="007F64C3" w:rsidRPr="007F64C3" w:rsidRDefault="007F64C3" w:rsidP="007F64C3">
      <w:pPr>
        <w:rPr>
          <w:lang w:val="ro-RO"/>
        </w:rPr>
      </w:pPr>
      <w:r w:rsidRPr="007F64C3">
        <w:rPr>
          <w:lang w:val="ro-RO"/>
        </w:rPr>
        <w:t>Procese matematice</w:t>
      </w:r>
    </w:p>
    <w:p w:rsidR="007F64C3" w:rsidRPr="007F64C3" w:rsidRDefault="007F64C3" w:rsidP="007F64C3">
      <w:pPr>
        <w:rPr>
          <w:lang w:val="ro-RO"/>
        </w:rPr>
      </w:pPr>
      <w:r w:rsidRPr="007F64C3">
        <w:rPr>
          <w:lang w:val="ro-RO"/>
        </w:rPr>
        <w:t>Procesele matematice se referă la abilitățile de proces implicate în procesul de dobândire și aplicare a cunoștințelor matematice. Aceasta include raționamentul, comunicarea și conexiunile, aplicațiile și modelarea, abilitățile de gândire și euristica care sunt importante în matematică și în afara ei.</w:t>
      </w:r>
    </w:p>
    <w:p w:rsidR="007F64C3" w:rsidRPr="007F64C3" w:rsidRDefault="007F64C3" w:rsidP="007F64C3">
      <w:pPr>
        <w:rPr>
          <w:lang w:val="ro-RO"/>
        </w:rPr>
      </w:pPr>
      <w:r w:rsidRPr="007F64C3">
        <w:rPr>
          <w:lang w:val="ro-RO"/>
        </w:rPr>
        <w:t xml:space="preserve">În matematica suplimentară, studenților ar trebui să li se ofere oportunități de a raționa cu și despre matematică și de a conecta învățarea nouă cu cunoștințele anterioare. De exemplu, în algebră, studenților ar trebui să li se ofere oportunități de a face legătura între diferitele reprezentări ale funcțiilor, de a analiza efectele diferiților coeficienți și de parametri într-o </w:t>
      </w:r>
      <w:r w:rsidRPr="007F64C3">
        <w:rPr>
          <w:lang w:val="ro-RO"/>
        </w:rPr>
        <w:lastRenderedPageBreak/>
        <w:t>reprezentare dată a funcției și de a le folosi pentru a-și justifica gândirea și a prezenta constatările lor.</w:t>
      </w:r>
    </w:p>
    <w:p w:rsidR="007F64C3" w:rsidRDefault="007F64C3" w:rsidP="007F64C3">
      <w:pPr>
        <w:rPr>
          <w:lang w:val="ro-RO"/>
        </w:rPr>
      </w:pPr>
      <w:r w:rsidRPr="007F64C3">
        <w:rPr>
          <w:lang w:val="ro-RO"/>
        </w:rPr>
        <w:t>În timp ce accentul în matematica N (A) -Level este pe dezvoltarea conștientizării procesului de modelare matematică, în matematica suplimentară, studenților ar trebui să li se ofere oportunități de a lucra la problemele care le impun să aibă o înțelegere a modelelor matematice, o formă matematică adecvată și să interpreteze soluția cu privire la contextul dat. Aceste probleme ar putea fi extrase din discipline precum științele fizice și cele ale vieții. De exemplu, studenții ar trebui să poată aprecia că fenomenele cu trăsături periodice pot fi modelate prin funcții trigonometrice și creșterea populației prin funcții exponențiale.</w:t>
      </w:r>
    </w:p>
    <w:p w:rsidR="007F64C3" w:rsidRDefault="007F64C3" w:rsidP="007F64C3">
      <w:pPr>
        <w:rPr>
          <w:lang w:val="ro-RO"/>
        </w:rPr>
      </w:pPr>
      <w:r w:rsidRPr="007F64C3">
        <w:rPr>
          <w:lang w:val="ro-RO"/>
        </w:rPr>
        <w:t>Predarea competențelor procesuale ar trebui să fie deliberată și totuși integrată cu învățarea de concepte și abilități. Elevii ar trebui să fie expuși la abordarea de rezolvare a problemelor, cum ar fi modelul Polya. Profesorii ar putea "gândi cu voce tare" să acorde atenție acestor procese și să le facă vizibili studenților. Elevilor ar trebui să li se acorde posibilitatea de a lucra în grupuri și de a folosi instrumentele TIC pentru modelarea sarcinilor. Instrumentele TIC îi împuternicesc pe elevi să lucreze la probleme care altfel ar necesita matematici mai avansate sau calcule care sunt prea obositoare și repetitive. Mediul de învățare ar trebui să ofere studenților posibilitatea de a colabora în mod coerent cu sarcinile matematice, să prezinte și să-și justifice constatările și să se implice în critica de tip peer. De asemenea, ar trebui să încurajeze comunicarea; atât oral, cât și scris.</w:t>
      </w:r>
    </w:p>
    <w:p w:rsidR="00823DEB" w:rsidRDefault="00823DEB" w:rsidP="00823DEB">
      <w:pPr>
        <w:rPr>
          <w:lang w:val="ro-RO"/>
        </w:rPr>
      </w:pPr>
      <w:r>
        <w:rPr>
          <w:lang w:val="ro-RO"/>
        </w:rPr>
        <w:t>MP1</w:t>
      </w:r>
    </w:p>
    <w:p w:rsidR="00823DEB" w:rsidRPr="007F64C3" w:rsidRDefault="00823DEB" w:rsidP="00823DEB">
      <w:pPr>
        <w:rPr>
          <w:lang w:val="ro-RO"/>
        </w:rPr>
      </w:pPr>
      <w:r w:rsidRPr="007F64C3">
        <w:rPr>
          <w:lang w:val="ro-RO"/>
        </w:rPr>
        <w:t>Raționament, comunicare și conexiuni</w:t>
      </w:r>
    </w:p>
    <w:p w:rsidR="00823DEB" w:rsidRPr="007F64C3" w:rsidRDefault="00823DEB" w:rsidP="00823DEB">
      <w:pPr>
        <w:rPr>
          <w:lang w:val="ro-RO"/>
        </w:rPr>
      </w:pPr>
      <w:r w:rsidRPr="007F64C3">
        <w:rPr>
          <w:lang w:val="ro-RO"/>
        </w:rPr>
        <w:t>Motiv inductiv și deductiv, incluzând:</w:t>
      </w:r>
    </w:p>
    <w:p w:rsidR="00823DEB" w:rsidRPr="007F64C3" w:rsidRDefault="00823DEB" w:rsidP="00823DEB">
      <w:pPr>
        <w:rPr>
          <w:lang w:val="ro-RO"/>
        </w:rPr>
      </w:pPr>
      <w:r w:rsidRPr="007F64C3">
        <w:rPr>
          <w:lang w:val="ro-RO"/>
        </w:rPr>
        <w:t>Explicarea sau justificarea sau critica unei soluții / afirmații matematice</w:t>
      </w:r>
    </w:p>
    <w:p w:rsidR="00823DEB" w:rsidRPr="007F64C3" w:rsidRDefault="00823DEB" w:rsidP="00823DEB">
      <w:pPr>
        <w:rPr>
          <w:lang w:val="ro-RO"/>
        </w:rPr>
      </w:pPr>
      <w:r w:rsidRPr="007F64C3">
        <w:rPr>
          <w:lang w:val="ro-RO"/>
        </w:rPr>
        <w:t>Realizarea concluziilor logice</w:t>
      </w:r>
    </w:p>
    <w:p w:rsidR="00823DEB" w:rsidRPr="007F64C3" w:rsidRDefault="00823DEB" w:rsidP="00823DEB">
      <w:pPr>
        <w:rPr>
          <w:lang w:val="ro-RO"/>
        </w:rPr>
      </w:pPr>
      <w:r w:rsidRPr="007F64C3">
        <w:rPr>
          <w:lang w:val="ro-RO"/>
        </w:rPr>
        <w:t>Efectuarea de concluzii</w:t>
      </w:r>
    </w:p>
    <w:p w:rsidR="00823DEB" w:rsidRPr="007F64C3" w:rsidRDefault="00823DEB" w:rsidP="00823DEB">
      <w:pPr>
        <w:rPr>
          <w:lang w:val="ro-RO"/>
        </w:rPr>
      </w:pPr>
      <w:r w:rsidRPr="007F64C3">
        <w:rPr>
          <w:lang w:val="ro-RO"/>
        </w:rPr>
        <w:t>Scrierea argumentelor și dovezilor matematice</w:t>
      </w:r>
    </w:p>
    <w:p w:rsidR="00823DEB" w:rsidRPr="007F64C3" w:rsidRDefault="00823DEB" w:rsidP="00823DEB">
      <w:pPr>
        <w:rPr>
          <w:lang w:val="ro-RO"/>
        </w:rPr>
      </w:pPr>
      <w:r w:rsidRPr="007F64C3">
        <w:rPr>
          <w:lang w:val="ro-RO"/>
        </w:rPr>
        <w:lastRenderedPageBreak/>
        <w:t>• Folosiți reprezentări adecvate, limbaj matematic (inclusiv notații, simboluri și convenții) și tehnologie pentru a prezenta și a comunica idei matematice</w:t>
      </w:r>
    </w:p>
    <w:p w:rsidR="00823DEB" w:rsidRDefault="00823DEB" w:rsidP="00823DEB">
      <w:pPr>
        <w:rPr>
          <w:lang w:val="ro-RO"/>
        </w:rPr>
      </w:pPr>
      <w:r w:rsidRPr="007F64C3">
        <w:rPr>
          <w:lang w:val="ro-RO"/>
        </w:rPr>
        <w:t>• Asigurați conexiuni în cadrul matematicii, între matematică și alte discipline și între matematică și lumea reală</w:t>
      </w:r>
    </w:p>
    <w:p w:rsidR="00823DEB" w:rsidRDefault="00823DEB" w:rsidP="00823DEB">
      <w:pPr>
        <w:rPr>
          <w:lang w:val="ro-RO"/>
        </w:rPr>
      </w:pPr>
      <w:r>
        <w:rPr>
          <w:lang w:val="ro-RO"/>
        </w:rPr>
        <w:t>MP2</w:t>
      </w:r>
    </w:p>
    <w:p w:rsidR="00823DEB" w:rsidRDefault="00823DEB" w:rsidP="00823DEB">
      <w:pPr>
        <w:rPr>
          <w:lang w:val="ro-RO"/>
        </w:rPr>
      </w:pPr>
      <w:r>
        <w:rPr>
          <w:lang w:val="ro-RO"/>
        </w:rPr>
        <w:t>Cererea și modelarea</w:t>
      </w:r>
    </w:p>
    <w:p w:rsidR="00823DEB" w:rsidRPr="007F64C3" w:rsidRDefault="00823DEB" w:rsidP="00823DEB">
      <w:pPr>
        <w:rPr>
          <w:lang w:val="ro-RO"/>
        </w:rPr>
      </w:pPr>
      <w:r w:rsidRPr="007F64C3">
        <w:rPr>
          <w:lang w:val="ro-RO"/>
        </w:rPr>
        <w:t>Aplicați concepte și abilități de matematică pentru a rezolva problemele într-o varietate de contexte în cadrul sau în afara matematicii, inclusiv:</w:t>
      </w:r>
    </w:p>
    <w:p w:rsidR="00823DEB" w:rsidRPr="007F64C3" w:rsidRDefault="00823DEB" w:rsidP="00823DEB">
      <w:pPr>
        <w:rPr>
          <w:lang w:val="ro-RO"/>
        </w:rPr>
      </w:pPr>
      <w:r w:rsidRPr="007F64C3">
        <w:rPr>
          <w:lang w:val="ro-RO"/>
        </w:rPr>
        <w:t>* Identificați reprezentările matematice adecvate sau modelele standard pentru o problemă</w:t>
      </w:r>
    </w:p>
    <w:p w:rsidR="00823DEB" w:rsidRPr="007F64C3" w:rsidRDefault="00823DEB" w:rsidP="00823DEB">
      <w:pPr>
        <w:rPr>
          <w:lang w:val="ro-RO"/>
        </w:rPr>
      </w:pPr>
      <w:r w:rsidRPr="007F64C3">
        <w:rPr>
          <w:lang w:val="ro-RO"/>
        </w:rPr>
        <w:t>* Folosiți concepte matematice adecvate, abilități (inclusiv instrumente și algoritmi) pentru a rezolva o problemă</w:t>
      </w:r>
    </w:p>
    <w:p w:rsidR="00823DEB" w:rsidRPr="007F64C3" w:rsidRDefault="00823DEB" w:rsidP="00823DEB">
      <w:pPr>
        <w:rPr>
          <w:lang w:val="ro-RO"/>
        </w:rPr>
      </w:pPr>
      <w:r w:rsidRPr="007F64C3">
        <w:rPr>
          <w:lang w:val="ro-RO"/>
        </w:rPr>
        <w:t>Etape de modelare</w:t>
      </w:r>
    </w:p>
    <w:p w:rsidR="00823DEB" w:rsidRPr="007F64C3" w:rsidRDefault="00823DEB" w:rsidP="00823DEB">
      <w:pPr>
        <w:rPr>
          <w:lang w:val="ro-RO"/>
        </w:rPr>
      </w:pPr>
      <w:r w:rsidRPr="007F64C3">
        <w:rPr>
          <w:lang w:val="ro-RO"/>
        </w:rPr>
        <w:t>* Înțelegerea unei probleme din lumea reală</w:t>
      </w:r>
    </w:p>
    <w:p w:rsidR="00823DEB" w:rsidRPr="007F64C3" w:rsidRDefault="00823DEB" w:rsidP="00823DEB">
      <w:pPr>
        <w:rPr>
          <w:lang w:val="ro-RO"/>
        </w:rPr>
      </w:pPr>
      <w:r w:rsidRPr="007F64C3">
        <w:rPr>
          <w:lang w:val="ro-RO"/>
        </w:rPr>
        <w:t>* Formularea unei probleme din lumea reală într-o problemă matematică prin asumarea și simplificarea adecvată și identificarea reprezentărilor matematice potrivite</w:t>
      </w:r>
    </w:p>
    <w:p w:rsidR="00823DEB" w:rsidRPr="007F64C3" w:rsidRDefault="00823DEB" w:rsidP="00823DEB">
      <w:pPr>
        <w:rPr>
          <w:lang w:val="ro-RO"/>
        </w:rPr>
      </w:pPr>
      <w:r w:rsidRPr="007F64C3">
        <w:rPr>
          <w:lang w:val="ro-RO"/>
        </w:rPr>
        <w:t>* Aplicarea matematicii pentru a rezolva problema din lumea reala</w:t>
      </w:r>
    </w:p>
    <w:p w:rsidR="00823DEB" w:rsidRPr="007F64C3" w:rsidRDefault="00823DEB" w:rsidP="00823DEB">
      <w:pPr>
        <w:rPr>
          <w:lang w:val="ro-RO"/>
        </w:rPr>
      </w:pPr>
      <w:r w:rsidRPr="007F64C3">
        <w:rPr>
          <w:lang w:val="ro-RO"/>
        </w:rPr>
        <w:t>* Interpretarea soluției matematice în contextul problemei din lumea reală, inclusiv verificarea datelor reale</w:t>
      </w:r>
    </w:p>
    <w:p w:rsidR="00823DEB" w:rsidRDefault="00823DEB" w:rsidP="00823DEB">
      <w:pPr>
        <w:rPr>
          <w:lang w:val="ro-RO"/>
        </w:rPr>
      </w:pPr>
      <w:r w:rsidRPr="007F64C3">
        <w:rPr>
          <w:lang w:val="ro-RO"/>
        </w:rPr>
        <w:t>* Rafinarea și îmbunătățirea modelului</w:t>
      </w:r>
    </w:p>
    <w:p w:rsidR="00823DEB" w:rsidRDefault="00823DEB" w:rsidP="00823DEB">
      <w:pPr>
        <w:rPr>
          <w:lang w:val="ro-RO"/>
        </w:rPr>
      </w:pPr>
      <w:r>
        <w:rPr>
          <w:lang w:val="ro-RO"/>
        </w:rPr>
        <w:t>MP3</w:t>
      </w:r>
    </w:p>
    <w:p w:rsidR="00823DEB" w:rsidRDefault="00823DEB" w:rsidP="00823DEB">
      <w:pPr>
        <w:rPr>
          <w:lang w:val="ro-RO"/>
        </w:rPr>
      </w:pPr>
      <w:r>
        <w:rPr>
          <w:lang w:val="ro-RO"/>
        </w:rPr>
        <w:t xml:space="preserve">Capacități de gândire </w:t>
      </w:r>
      <w:r w:rsidRPr="007F64C3">
        <w:rPr>
          <w:lang w:val="ro-RO"/>
        </w:rPr>
        <w:t>și euristică</w:t>
      </w:r>
    </w:p>
    <w:p w:rsidR="00823DEB" w:rsidRPr="007F64C3" w:rsidRDefault="00823DEB" w:rsidP="00823DEB">
      <w:pPr>
        <w:rPr>
          <w:lang w:val="ro-RO"/>
        </w:rPr>
      </w:pPr>
      <w:r w:rsidRPr="007F64C3">
        <w:rPr>
          <w:lang w:val="ro-RO"/>
        </w:rPr>
        <w:t>Utilizați abilități de gândire, cum ar fi:</w:t>
      </w:r>
    </w:p>
    <w:p w:rsidR="00823DEB" w:rsidRPr="007F64C3" w:rsidRDefault="00823DEB" w:rsidP="00823DEB">
      <w:pPr>
        <w:rPr>
          <w:lang w:val="ro-RO"/>
        </w:rPr>
      </w:pPr>
      <w:r>
        <w:rPr>
          <w:lang w:val="ro-RO"/>
        </w:rPr>
        <w:t>Clasificarea</w:t>
      </w:r>
    </w:p>
    <w:p w:rsidR="00823DEB" w:rsidRPr="007F64C3" w:rsidRDefault="00823DEB" w:rsidP="00823DEB">
      <w:pPr>
        <w:rPr>
          <w:lang w:val="ro-RO"/>
        </w:rPr>
      </w:pPr>
      <w:r w:rsidRPr="007F64C3">
        <w:rPr>
          <w:lang w:val="ro-RO"/>
        </w:rPr>
        <w:lastRenderedPageBreak/>
        <w:t>Compararea</w:t>
      </w:r>
    </w:p>
    <w:p w:rsidR="00823DEB" w:rsidRPr="007F64C3" w:rsidRDefault="00823DEB" w:rsidP="00823DEB">
      <w:pPr>
        <w:rPr>
          <w:lang w:val="ro-RO"/>
        </w:rPr>
      </w:pPr>
      <w:r w:rsidRPr="007F64C3">
        <w:rPr>
          <w:lang w:val="ro-RO"/>
        </w:rPr>
        <w:t>secvenţierea</w:t>
      </w:r>
    </w:p>
    <w:p w:rsidR="00823DEB" w:rsidRPr="007F64C3" w:rsidRDefault="00823DEB" w:rsidP="00823DEB">
      <w:pPr>
        <w:rPr>
          <w:lang w:val="ro-RO"/>
        </w:rPr>
      </w:pPr>
      <w:r w:rsidRPr="007F64C3">
        <w:rPr>
          <w:lang w:val="ro-RO"/>
        </w:rPr>
        <w:t>generalizări</w:t>
      </w:r>
    </w:p>
    <w:p w:rsidR="00823DEB" w:rsidRPr="007F64C3" w:rsidRDefault="00823DEB" w:rsidP="00823DEB">
      <w:pPr>
        <w:rPr>
          <w:lang w:val="ro-RO"/>
        </w:rPr>
      </w:pPr>
      <w:r w:rsidRPr="007F64C3">
        <w:rPr>
          <w:lang w:val="ro-RO"/>
        </w:rPr>
        <w:t>Inducţie</w:t>
      </w:r>
    </w:p>
    <w:p w:rsidR="00823DEB" w:rsidRPr="007F64C3" w:rsidRDefault="00823DEB" w:rsidP="00823DEB">
      <w:pPr>
        <w:rPr>
          <w:lang w:val="ro-RO"/>
        </w:rPr>
      </w:pPr>
      <w:r w:rsidRPr="007F64C3">
        <w:rPr>
          <w:lang w:val="ro-RO"/>
        </w:rPr>
        <w:t>Deducere</w:t>
      </w:r>
    </w:p>
    <w:p w:rsidR="00823DEB" w:rsidRPr="007F64C3" w:rsidRDefault="00823DEB" w:rsidP="00823DEB">
      <w:pPr>
        <w:rPr>
          <w:lang w:val="ro-RO"/>
        </w:rPr>
      </w:pPr>
      <w:r w:rsidRPr="007F64C3">
        <w:rPr>
          <w:lang w:val="ro-RO"/>
        </w:rPr>
        <w:t>* Analiza (de la întreg la părți)</w:t>
      </w:r>
    </w:p>
    <w:p w:rsidR="00823DEB" w:rsidRPr="007F64C3" w:rsidRDefault="00823DEB" w:rsidP="00823DEB">
      <w:pPr>
        <w:rPr>
          <w:lang w:val="ro-RO"/>
        </w:rPr>
      </w:pPr>
      <w:r w:rsidRPr="007F64C3">
        <w:rPr>
          <w:lang w:val="ro-RO"/>
        </w:rPr>
        <w:t>* Sintetizarea (de la părți la întreg)</w:t>
      </w:r>
    </w:p>
    <w:p w:rsidR="00823DEB" w:rsidRPr="007F64C3" w:rsidRDefault="00823DEB" w:rsidP="00823DEB">
      <w:pPr>
        <w:rPr>
          <w:lang w:val="ro-RO"/>
        </w:rPr>
      </w:pPr>
      <w:r w:rsidRPr="007F64C3">
        <w:rPr>
          <w:lang w:val="ro-RO"/>
        </w:rPr>
        <w:t>• Utilizați un model de rezolvare a problemelor, cum ar fi modelul Polya</w:t>
      </w:r>
    </w:p>
    <w:p w:rsidR="00823DEB" w:rsidRPr="007F64C3" w:rsidRDefault="00823DEB" w:rsidP="00823DEB">
      <w:pPr>
        <w:rPr>
          <w:lang w:val="ro-RO"/>
        </w:rPr>
      </w:pPr>
      <w:r w:rsidRPr="007F64C3">
        <w:rPr>
          <w:lang w:val="ro-RO"/>
        </w:rPr>
        <w:t>• Utilizați euristicile cum ar fi:</w:t>
      </w:r>
    </w:p>
    <w:p w:rsidR="00823DEB" w:rsidRPr="007F64C3" w:rsidRDefault="00823DEB" w:rsidP="00823DEB">
      <w:pPr>
        <w:rPr>
          <w:lang w:val="ro-RO"/>
        </w:rPr>
      </w:pPr>
      <w:r w:rsidRPr="007F64C3">
        <w:rPr>
          <w:lang w:val="ro-RO"/>
        </w:rPr>
        <w:t>Desenarea unei diagrame</w:t>
      </w:r>
    </w:p>
    <w:p w:rsidR="00823DEB" w:rsidRPr="007F64C3" w:rsidRDefault="00823DEB" w:rsidP="00823DEB">
      <w:pPr>
        <w:rPr>
          <w:lang w:val="ro-RO"/>
        </w:rPr>
      </w:pPr>
      <w:r w:rsidRPr="007F64C3">
        <w:rPr>
          <w:lang w:val="ro-RO"/>
        </w:rPr>
        <w:t>tabulating</w:t>
      </w:r>
    </w:p>
    <w:p w:rsidR="00823DEB" w:rsidRPr="007F64C3" w:rsidRDefault="00823DEB" w:rsidP="00823DEB">
      <w:pPr>
        <w:rPr>
          <w:lang w:val="ro-RO"/>
        </w:rPr>
      </w:pPr>
      <w:r w:rsidRPr="007F64C3">
        <w:rPr>
          <w:lang w:val="ro-RO"/>
        </w:rPr>
        <w:t>Proces și eroare</w:t>
      </w:r>
    </w:p>
    <w:p w:rsidR="00823DEB" w:rsidRPr="007F64C3" w:rsidRDefault="00823DEB" w:rsidP="00823DEB">
      <w:pPr>
        <w:rPr>
          <w:lang w:val="ro-RO"/>
        </w:rPr>
      </w:pPr>
      <w:r w:rsidRPr="007F64C3">
        <w:rPr>
          <w:lang w:val="ro-RO"/>
        </w:rPr>
        <w:t>Ghiciți și verificați</w:t>
      </w:r>
    </w:p>
    <w:p w:rsidR="00823DEB" w:rsidRPr="007F64C3" w:rsidRDefault="00823DEB" w:rsidP="00823DEB">
      <w:pPr>
        <w:rPr>
          <w:lang w:val="ro-RO"/>
        </w:rPr>
      </w:pPr>
      <w:r w:rsidRPr="007F64C3">
        <w:rPr>
          <w:lang w:val="ro-RO"/>
        </w:rPr>
        <w:t>Acționând</w:t>
      </w:r>
    </w:p>
    <w:p w:rsidR="00823DEB" w:rsidRPr="007F64C3" w:rsidRDefault="00823DEB" w:rsidP="00823DEB">
      <w:pPr>
        <w:rPr>
          <w:lang w:val="ro-RO"/>
        </w:rPr>
      </w:pPr>
      <w:r w:rsidRPr="007F64C3">
        <w:rPr>
          <w:lang w:val="ro-RO"/>
        </w:rPr>
        <w:t>Lucrul înapoi</w:t>
      </w:r>
    </w:p>
    <w:p w:rsidR="00823DEB" w:rsidRPr="007F64C3" w:rsidRDefault="00823DEB" w:rsidP="00823DEB">
      <w:pPr>
        <w:rPr>
          <w:lang w:val="ro-RO"/>
        </w:rPr>
      </w:pPr>
      <w:r w:rsidRPr="007F64C3">
        <w:rPr>
          <w:lang w:val="ro-RO"/>
        </w:rPr>
        <w:t>Simplificarea unei probleme</w:t>
      </w:r>
    </w:p>
    <w:p w:rsidR="00823DEB" w:rsidRDefault="00823DEB" w:rsidP="00823DEB">
      <w:pPr>
        <w:rPr>
          <w:lang w:val="ro-RO"/>
        </w:rPr>
      </w:pPr>
      <w:r>
        <w:rPr>
          <w:lang w:val="ro-RO"/>
        </w:rPr>
        <w:t>Luați</w:t>
      </w:r>
      <w:r w:rsidRPr="007F64C3">
        <w:rPr>
          <w:lang w:val="ro-RO"/>
        </w:rPr>
        <w:t xml:space="preserve"> în considerare cazuri speciale</w:t>
      </w:r>
    </w:p>
    <w:p w:rsidR="00823DEB" w:rsidRPr="00823DEB" w:rsidRDefault="00823DEB" w:rsidP="00823DEB">
      <w:pPr>
        <w:rPr>
          <w:lang w:val="ro-RO"/>
        </w:rPr>
      </w:pPr>
      <w:r w:rsidRPr="00823DEB">
        <w:rPr>
          <w:lang w:val="ro-RO"/>
        </w:rPr>
        <w:t>Conținut și experiențe de învățare</w:t>
      </w:r>
    </w:p>
    <w:p w:rsidR="00823DEB" w:rsidRPr="00823DEB" w:rsidRDefault="00823DEB" w:rsidP="00823DEB">
      <w:pPr>
        <w:rPr>
          <w:lang w:val="ro-RO"/>
        </w:rPr>
      </w:pPr>
      <w:r w:rsidRPr="00823DEB">
        <w:rPr>
          <w:lang w:val="ro-RO"/>
        </w:rPr>
        <w:t>Conținutul este împărțit în trei componente, și anume: Algebra, geometria și trigonometria și calculul. În plus față de detaliile pentru fiecare componentă de conținut, programa include, de asemenea, experiențe de învățare.</w:t>
      </w:r>
    </w:p>
    <w:p w:rsidR="00823DEB" w:rsidRPr="00823DEB" w:rsidRDefault="00823DEB" w:rsidP="00823DEB">
      <w:pPr>
        <w:rPr>
          <w:lang w:val="ro-RO"/>
        </w:rPr>
      </w:pPr>
      <w:r w:rsidRPr="00823DEB">
        <w:rPr>
          <w:lang w:val="ro-RO"/>
        </w:rPr>
        <w:lastRenderedPageBreak/>
        <w:t>Experiențele de învățare pentru matematica suplimentară N (A) -Level ar trebui să ofere studenților oportunități</w:t>
      </w:r>
    </w:p>
    <w:p w:rsidR="00823DEB" w:rsidRPr="00823DEB" w:rsidRDefault="00823DEB" w:rsidP="00823DEB">
      <w:pPr>
        <w:rPr>
          <w:lang w:val="ro-RO"/>
        </w:rPr>
      </w:pPr>
      <w:r w:rsidRPr="00823DEB">
        <w:rPr>
          <w:lang w:val="ro-RO"/>
        </w:rPr>
        <w:t>• îmbunătățirea înțelegerii conceptuale prin utilizarea diferitelor instrumente matematice, inclusiv instrumente TIC;</w:t>
      </w:r>
    </w:p>
    <w:p w:rsidR="00823DEB" w:rsidRPr="00823DEB" w:rsidRDefault="00823DEB" w:rsidP="00823DEB">
      <w:pPr>
        <w:rPr>
          <w:lang w:val="ro-RO"/>
        </w:rPr>
      </w:pPr>
      <w:r w:rsidRPr="00823DEB">
        <w:rPr>
          <w:lang w:val="ro-RO"/>
        </w:rPr>
        <w:t>• să facă legături între reprezentări, subiecte și metode;</w:t>
      </w:r>
    </w:p>
    <w:p w:rsidR="00823DEB" w:rsidRPr="00823DEB" w:rsidRDefault="00823DEB" w:rsidP="00823DEB">
      <w:pPr>
        <w:rPr>
          <w:lang w:val="ro-RO"/>
        </w:rPr>
      </w:pPr>
      <w:r w:rsidRPr="00823DEB">
        <w:rPr>
          <w:lang w:val="ro-RO"/>
        </w:rPr>
        <w:t>• raționați și comunicați folosind limba matematică;</w:t>
      </w:r>
    </w:p>
    <w:p w:rsidR="00823DEB" w:rsidRPr="00823DEB" w:rsidRDefault="00823DEB" w:rsidP="00823DEB">
      <w:pPr>
        <w:rPr>
          <w:lang w:val="ro-RO"/>
        </w:rPr>
      </w:pPr>
      <w:r w:rsidRPr="00823DEB">
        <w:rPr>
          <w:lang w:val="ro-RO"/>
        </w:rPr>
        <w:t>• Aplicarea cunoștințelor și abilităților matematice la disciplinele din lumea reală și alte discipline; și</w:t>
      </w:r>
    </w:p>
    <w:p w:rsidR="00823DEB" w:rsidRDefault="00823DEB" w:rsidP="00823DEB">
      <w:pPr>
        <w:rPr>
          <w:lang w:val="ro-RO"/>
        </w:rPr>
      </w:pPr>
      <w:r w:rsidRPr="00823DEB">
        <w:rPr>
          <w:lang w:val="ro-RO"/>
        </w:rPr>
        <w:t>• apreciați frumusețea și valoarea matematicii.</w:t>
      </w:r>
    </w:p>
    <w:p w:rsidR="00823DEB" w:rsidRPr="00823DEB" w:rsidRDefault="00823DEB" w:rsidP="00823DEB">
      <w:pPr>
        <w:rPr>
          <w:lang w:val="ro-RO"/>
        </w:rPr>
      </w:pPr>
      <w:r w:rsidRPr="00823DEB">
        <w:rPr>
          <w:lang w:val="ro-RO"/>
        </w:rPr>
        <w:t>Cunoașterea conținutului programelor matematice N (A) -Level și următoarele subiecte suplimentare sunt asumate.</w:t>
      </w:r>
    </w:p>
    <w:p w:rsidR="00823DEB" w:rsidRPr="00823DEB" w:rsidRDefault="00823DEB" w:rsidP="00823DEB">
      <w:pPr>
        <w:rPr>
          <w:lang w:val="ro-RO"/>
        </w:rPr>
      </w:pPr>
      <w:r w:rsidRPr="00823DEB">
        <w:rPr>
          <w:lang w:val="ro-RO"/>
        </w:rPr>
        <w:t>1. Ecuații și inegalități</w:t>
      </w:r>
    </w:p>
    <w:p w:rsidR="00823DEB" w:rsidRPr="00823DEB" w:rsidRDefault="00823DEB" w:rsidP="00823DEB">
      <w:pPr>
        <w:rPr>
          <w:lang w:val="ro-RO"/>
        </w:rPr>
      </w:pPr>
      <w:r w:rsidRPr="00823DEB">
        <w:rPr>
          <w:lang w:val="ro-RO"/>
        </w:rPr>
        <w:t>• Rezolvarea inegalităților liniare într-o singură variabilă și reprezentarea soluției pe linia de număr</w:t>
      </w:r>
    </w:p>
    <w:p w:rsidR="00823DEB" w:rsidRPr="00823DEB" w:rsidRDefault="00823DEB" w:rsidP="00823DEB">
      <w:pPr>
        <w:rPr>
          <w:lang w:val="ro-RO"/>
        </w:rPr>
      </w:pPr>
      <w:r w:rsidRPr="00823DEB">
        <w:rPr>
          <w:lang w:val="ro-RO"/>
        </w:rPr>
        <w:t>2. Funcții și grafice</w:t>
      </w:r>
    </w:p>
    <w:p w:rsidR="00823DEB" w:rsidRDefault="00823DEB" w:rsidP="00823DEB">
      <w:pPr>
        <w:rPr>
          <w:lang w:val="ro-RO"/>
        </w:rPr>
      </w:pPr>
      <w:r w:rsidRPr="00823DEB">
        <w:rPr>
          <w:lang w:val="ro-RO"/>
        </w:rPr>
        <w:t>• Schițarea graficelor funcțiilor patrate date în formular</w:t>
      </w:r>
    </w:p>
    <w:p w:rsidR="00823DEB" w:rsidRPr="007F64C3" w:rsidRDefault="00823DEB" w:rsidP="007F64C3">
      <w:pPr>
        <w:rPr>
          <w:lang w:val="ro-RO"/>
        </w:rPr>
      </w:pPr>
    </w:p>
    <w:p w:rsidR="00B20753" w:rsidRPr="00FB4F99" w:rsidRDefault="00B20753" w:rsidP="00B20753">
      <w:pPr>
        <w:rPr>
          <w:lang w:val="ro-RO"/>
        </w:rPr>
      </w:pPr>
    </w:p>
    <w:sectPr w:rsidR="00B20753" w:rsidRPr="00FB4F99" w:rsidSect="0091269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grammar="clean"/>
  <w:defaultTabStop w:val="720"/>
  <w:characterSpacingControl w:val="doNotCompress"/>
  <w:compat/>
  <w:rsids>
    <w:rsidRoot w:val="00FB4F99"/>
    <w:rsid w:val="00014472"/>
    <w:rsid w:val="003310BB"/>
    <w:rsid w:val="0049712F"/>
    <w:rsid w:val="005E2A86"/>
    <w:rsid w:val="007F64C3"/>
    <w:rsid w:val="00823DEB"/>
    <w:rsid w:val="0091269C"/>
    <w:rsid w:val="009D3AC8"/>
    <w:rsid w:val="00AB5398"/>
    <w:rsid w:val="00B20753"/>
    <w:rsid w:val="00B522AA"/>
    <w:rsid w:val="00D37410"/>
    <w:rsid w:val="00DB3BCB"/>
    <w:rsid w:val="00EA5CE5"/>
    <w:rsid w:val="00FB4F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5CE5"/>
    <w:pPr>
      <w:spacing w:line="360" w:lineRule="auto"/>
      <w:jc w:val="both"/>
    </w:pPr>
    <w:rPr>
      <w:rFonts w:ascii="Times New Roman" w:hAnsi="Times New Roman"/>
      <w:sz w:val="24"/>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FB4F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FB4F99"/>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978450">
      <w:bodyDiv w:val="1"/>
      <w:marLeft w:val="0"/>
      <w:marRight w:val="0"/>
      <w:marTop w:val="0"/>
      <w:marBottom w:val="0"/>
      <w:divBdr>
        <w:top w:val="none" w:sz="0" w:space="0" w:color="auto"/>
        <w:left w:val="none" w:sz="0" w:space="0" w:color="auto"/>
        <w:bottom w:val="none" w:sz="0" w:space="0" w:color="auto"/>
        <w:right w:val="none" w:sz="0" w:space="0" w:color="auto"/>
      </w:divBdr>
    </w:div>
    <w:div w:id="4094651">
      <w:bodyDiv w:val="1"/>
      <w:marLeft w:val="0"/>
      <w:marRight w:val="0"/>
      <w:marTop w:val="0"/>
      <w:marBottom w:val="0"/>
      <w:divBdr>
        <w:top w:val="none" w:sz="0" w:space="0" w:color="auto"/>
        <w:left w:val="none" w:sz="0" w:space="0" w:color="auto"/>
        <w:bottom w:val="none" w:sz="0" w:space="0" w:color="auto"/>
        <w:right w:val="none" w:sz="0" w:space="0" w:color="auto"/>
      </w:divBdr>
    </w:div>
    <w:div w:id="85929211">
      <w:bodyDiv w:val="1"/>
      <w:marLeft w:val="0"/>
      <w:marRight w:val="0"/>
      <w:marTop w:val="0"/>
      <w:marBottom w:val="0"/>
      <w:divBdr>
        <w:top w:val="none" w:sz="0" w:space="0" w:color="auto"/>
        <w:left w:val="none" w:sz="0" w:space="0" w:color="auto"/>
        <w:bottom w:val="none" w:sz="0" w:space="0" w:color="auto"/>
        <w:right w:val="none" w:sz="0" w:space="0" w:color="auto"/>
      </w:divBdr>
    </w:div>
    <w:div w:id="193661844">
      <w:bodyDiv w:val="1"/>
      <w:marLeft w:val="0"/>
      <w:marRight w:val="0"/>
      <w:marTop w:val="0"/>
      <w:marBottom w:val="0"/>
      <w:divBdr>
        <w:top w:val="none" w:sz="0" w:space="0" w:color="auto"/>
        <w:left w:val="none" w:sz="0" w:space="0" w:color="auto"/>
        <w:bottom w:val="none" w:sz="0" w:space="0" w:color="auto"/>
        <w:right w:val="none" w:sz="0" w:space="0" w:color="auto"/>
      </w:divBdr>
    </w:div>
    <w:div w:id="277100972">
      <w:bodyDiv w:val="1"/>
      <w:marLeft w:val="0"/>
      <w:marRight w:val="0"/>
      <w:marTop w:val="0"/>
      <w:marBottom w:val="0"/>
      <w:divBdr>
        <w:top w:val="none" w:sz="0" w:space="0" w:color="auto"/>
        <w:left w:val="none" w:sz="0" w:space="0" w:color="auto"/>
        <w:bottom w:val="none" w:sz="0" w:space="0" w:color="auto"/>
        <w:right w:val="none" w:sz="0" w:space="0" w:color="auto"/>
      </w:divBdr>
    </w:div>
    <w:div w:id="343944676">
      <w:bodyDiv w:val="1"/>
      <w:marLeft w:val="0"/>
      <w:marRight w:val="0"/>
      <w:marTop w:val="0"/>
      <w:marBottom w:val="0"/>
      <w:divBdr>
        <w:top w:val="none" w:sz="0" w:space="0" w:color="auto"/>
        <w:left w:val="none" w:sz="0" w:space="0" w:color="auto"/>
        <w:bottom w:val="none" w:sz="0" w:space="0" w:color="auto"/>
        <w:right w:val="none" w:sz="0" w:space="0" w:color="auto"/>
      </w:divBdr>
    </w:div>
    <w:div w:id="402877714">
      <w:bodyDiv w:val="1"/>
      <w:marLeft w:val="0"/>
      <w:marRight w:val="0"/>
      <w:marTop w:val="0"/>
      <w:marBottom w:val="0"/>
      <w:divBdr>
        <w:top w:val="none" w:sz="0" w:space="0" w:color="auto"/>
        <w:left w:val="none" w:sz="0" w:space="0" w:color="auto"/>
        <w:bottom w:val="none" w:sz="0" w:space="0" w:color="auto"/>
        <w:right w:val="none" w:sz="0" w:space="0" w:color="auto"/>
      </w:divBdr>
    </w:div>
    <w:div w:id="490830188">
      <w:bodyDiv w:val="1"/>
      <w:marLeft w:val="0"/>
      <w:marRight w:val="0"/>
      <w:marTop w:val="0"/>
      <w:marBottom w:val="0"/>
      <w:divBdr>
        <w:top w:val="none" w:sz="0" w:space="0" w:color="auto"/>
        <w:left w:val="none" w:sz="0" w:space="0" w:color="auto"/>
        <w:bottom w:val="none" w:sz="0" w:space="0" w:color="auto"/>
        <w:right w:val="none" w:sz="0" w:space="0" w:color="auto"/>
      </w:divBdr>
    </w:div>
    <w:div w:id="514465848">
      <w:bodyDiv w:val="1"/>
      <w:marLeft w:val="0"/>
      <w:marRight w:val="0"/>
      <w:marTop w:val="0"/>
      <w:marBottom w:val="0"/>
      <w:divBdr>
        <w:top w:val="none" w:sz="0" w:space="0" w:color="auto"/>
        <w:left w:val="none" w:sz="0" w:space="0" w:color="auto"/>
        <w:bottom w:val="none" w:sz="0" w:space="0" w:color="auto"/>
        <w:right w:val="none" w:sz="0" w:space="0" w:color="auto"/>
      </w:divBdr>
    </w:div>
    <w:div w:id="548346032">
      <w:bodyDiv w:val="1"/>
      <w:marLeft w:val="0"/>
      <w:marRight w:val="0"/>
      <w:marTop w:val="0"/>
      <w:marBottom w:val="0"/>
      <w:divBdr>
        <w:top w:val="none" w:sz="0" w:space="0" w:color="auto"/>
        <w:left w:val="none" w:sz="0" w:space="0" w:color="auto"/>
        <w:bottom w:val="none" w:sz="0" w:space="0" w:color="auto"/>
        <w:right w:val="none" w:sz="0" w:space="0" w:color="auto"/>
      </w:divBdr>
    </w:div>
    <w:div w:id="582877627">
      <w:bodyDiv w:val="1"/>
      <w:marLeft w:val="0"/>
      <w:marRight w:val="0"/>
      <w:marTop w:val="0"/>
      <w:marBottom w:val="0"/>
      <w:divBdr>
        <w:top w:val="none" w:sz="0" w:space="0" w:color="auto"/>
        <w:left w:val="none" w:sz="0" w:space="0" w:color="auto"/>
        <w:bottom w:val="none" w:sz="0" w:space="0" w:color="auto"/>
        <w:right w:val="none" w:sz="0" w:space="0" w:color="auto"/>
      </w:divBdr>
    </w:div>
    <w:div w:id="597713105">
      <w:bodyDiv w:val="1"/>
      <w:marLeft w:val="0"/>
      <w:marRight w:val="0"/>
      <w:marTop w:val="0"/>
      <w:marBottom w:val="0"/>
      <w:divBdr>
        <w:top w:val="none" w:sz="0" w:space="0" w:color="auto"/>
        <w:left w:val="none" w:sz="0" w:space="0" w:color="auto"/>
        <w:bottom w:val="none" w:sz="0" w:space="0" w:color="auto"/>
        <w:right w:val="none" w:sz="0" w:space="0" w:color="auto"/>
      </w:divBdr>
    </w:div>
    <w:div w:id="690762616">
      <w:bodyDiv w:val="1"/>
      <w:marLeft w:val="0"/>
      <w:marRight w:val="0"/>
      <w:marTop w:val="0"/>
      <w:marBottom w:val="0"/>
      <w:divBdr>
        <w:top w:val="none" w:sz="0" w:space="0" w:color="auto"/>
        <w:left w:val="none" w:sz="0" w:space="0" w:color="auto"/>
        <w:bottom w:val="none" w:sz="0" w:space="0" w:color="auto"/>
        <w:right w:val="none" w:sz="0" w:space="0" w:color="auto"/>
      </w:divBdr>
    </w:div>
    <w:div w:id="743456566">
      <w:bodyDiv w:val="1"/>
      <w:marLeft w:val="0"/>
      <w:marRight w:val="0"/>
      <w:marTop w:val="0"/>
      <w:marBottom w:val="0"/>
      <w:divBdr>
        <w:top w:val="none" w:sz="0" w:space="0" w:color="auto"/>
        <w:left w:val="none" w:sz="0" w:space="0" w:color="auto"/>
        <w:bottom w:val="none" w:sz="0" w:space="0" w:color="auto"/>
        <w:right w:val="none" w:sz="0" w:space="0" w:color="auto"/>
      </w:divBdr>
    </w:div>
    <w:div w:id="801774810">
      <w:bodyDiv w:val="1"/>
      <w:marLeft w:val="0"/>
      <w:marRight w:val="0"/>
      <w:marTop w:val="0"/>
      <w:marBottom w:val="0"/>
      <w:divBdr>
        <w:top w:val="none" w:sz="0" w:space="0" w:color="auto"/>
        <w:left w:val="none" w:sz="0" w:space="0" w:color="auto"/>
        <w:bottom w:val="none" w:sz="0" w:space="0" w:color="auto"/>
        <w:right w:val="none" w:sz="0" w:space="0" w:color="auto"/>
      </w:divBdr>
    </w:div>
    <w:div w:id="896749023">
      <w:bodyDiv w:val="1"/>
      <w:marLeft w:val="0"/>
      <w:marRight w:val="0"/>
      <w:marTop w:val="0"/>
      <w:marBottom w:val="0"/>
      <w:divBdr>
        <w:top w:val="none" w:sz="0" w:space="0" w:color="auto"/>
        <w:left w:val="none" w:sz="0" w:space="0" w:color="auto"/>
        <w:bottom w:val="none" w:sz="0" w:space="0" w:color="auto"/>
        <w:right w:val="none" w:sz="0" w:space="0" w:color="auto"/>
      </w:divBdr>
    </w:div>
    <w:div w:id="923493823">
      <w:bodyDiv w:val="1"/>
      <w:marLeft w:val="0"/>
      <w:marRight w:val="0"/>
      <w:marTop w:val="0"/>
      <w:marBottom w:val="0"/>
      <w:divBdr>
        <w:top w:val="none" w:sz="0" w:space="0" w:color="auto"/>
        <w:left w:val="none" w:sz="0" w:space="0" w:color="auto"/>
        <w:bottom w:val="none" w:sz="0" w:space="0" w:color="auto"/>
        <w:right w:val="none" w:sz="0" w:space="0" w:color="auto"/>
      </w:divBdr>
    </w:div>
    <w:div w:id="927541355">
      <w:bodyDiv w:val="1"/>
      <w:marLeft w:val="0"/>
      <w:marRight w:val="0"/>
      <w:marTop w:val="0"/>
      <w:marBottom w:val="0"/>
      <w:divBdr>
        <w:top w:val="none" w:sz="0" w:space="0" w:color="auto"/>
        <w:left w:val="none" w:sz="0" w:space="0" w:color="auto"/>
        <w:bottom w:val="none" w:sz="0" w:space="0" w:color="auto"/>
        <w:right w:val="none" w:sz="0" w:space="0" w:color="auto"/>
      </w:divBdr>
    </w:div>
    <w:div w:id="1006402215">
      <w:bodyDiv w:val="1"/>
      <w:marLeft w:val="0"/>
      <w:marRight w:val="0"/>
      <w:marTop w:val="0"/>
      <w:marBottom w:val="0"/>
      <w:divBdr>
        <w:top w:val="none" w:sz="0" w:space="0" w:color="auto"/>
        <w:left w:val="none" w:sz="0" w:space="0" w:color="auto"/>
        <w:bottom w:val="none" w:sz="0" w:space="0" w:color="auto"/>
        <w:right w:val="none" w:sz="0" w:space="0" w:color="auto"/>
      </w:divBdr>
    </w:div>
    <w:div w:id="1008291133">
      <w:bodyDiv w:val="1"/>
      <w:marLeft w:val="0"/>
      <w:marRight w:val="0"/>
      <w:marTop w:val="0"/>
      <w:marBottom w:val="0"/>
      <w:divBdr>
        <w:top w:val="none" w:sz="0" w:space="0" w:color="auto"/>
        <w:left w:val="none" w:sz="0" w:space="0" w:color="auto"/>
        <w:bottom w:val="none" w:sz="0" w:space="0" w:color="auto"/>
        <w:right w:val="none" w:sz="0" w:space="0" w:color="auto"/>
      </w:divBdr>
    </w:div>
    <w:div w:id="1050301730">
      <w:bodyDiv w:val="1"/>
      <w:marLeft w:val="0"/>
      <w:marRight w:val="0"/>
      <w:marTop w:val="0"/>
      <w:marBottom w:val="0"/>
      <w:divBdr>
        <w:top w:val="none" w:sz="0" w:space="0" w:color="auto"/>
        <w:left w:val="none" w:sz="0" w:space="0" w:color="auto"/>
        <w:bottom w:val="none" w:sz="0" w:space="0" w:color="auto"/>
        <w:right w:val="none" w:sz="0" w:space="0" w:color="auto"/>
      </w:divBdr>
    </w:div>
    <w:div w:id="1087187691">
      <w:bodyDiv w:val="1"/>
      <w:marLeft w:val="0"/>
      <w:marRight w:val="0"/>
      <w:marTop w:val="0"/>
      <w:marBottom w:val="0"/>
      <w:divBdr>
        <w:top w:val="none" w:sz="0" w:space="0" w:color="auto"/>
        <w:left w:val="none" w:sz="0" w:space="0" w:color="auto"/>
        <w:bottom w:val="none" w:sz="0" w:space="0" w:color="auto"/>
        <w:right w:val="none" w:sz="0" w:space="0" w:color="auto"/>
      </w:divBdr>
    </w:div>
    <w:div w:id="1088574520">
      <w:bodyDiv w:val="1"/>
      <w:marLeft w:val="0"/>
      <w:marRight w:val="0"/>
      <w:marTop w:val="0"/>
      <w:marBottom w:val="0"/>
      <w:divBdr>
        <w:top w:val="none" w:sz="0" w:space="0" w:color="auto"/>
        <w:left w:val="none" w:sz="0" w:space="0" w:color="auto"/>
        <w:bottom w:val="none" w:sz="0" w:space="0" w:color="auto"/>
        <w:right w:val="none" w:sz="0" w:space="0" w:color="auto"/>
      </w:divBdr>
    </w:div>
    <w:div w:id="1119377116">
      <w:bodyDiv w:val="1"/>
      <w:marLeft w:val="0"/>
      <w:marRight w:val="0"/>
      <w:marTop w:val="0"/>
      <w:marBottom w:val="0"/>
      <w:divBdr>
        <w:top w:val="none" w:sz="0" w:space="0" w:color="auto"/>
        <w:left w:val="none" w:sz="0" w:space="0" w:color="auto"/>
        <w:bottom w:val="none" w:sz="0" w:space="0" w:color="auto"/>
        <w:right w:val="none" w:sz="0" w:space="0" w:color="auto"/>
      </w:divBdr>
    </w:div>
    <w:div w:id="1119489289">
      <w:bodyDiv w:val="1"/>
      <w:marLeft w:val="0"/>
      <w:marRight w:val="0"/>
      <w:marTop w:val="0"/>
      <w:marBottom w:val="0"/>
      <w:divBdr>
        <w:top w:val="none" w:sz="0" w:space="0" w:color="auto"/>
        <w:left w:val="none" w:sz="0" w:space="0" w:color="auto"/>
        <w:bottom w:val="none" w:sz="0" w:space="0" w:color="auto"/>
        <w:right w:val="none" w:sz="0" w:space="0" w:color="auto"/>
      </w:divBdr>
    </w:div>
    <w:div w:id="1123382392">
      <w:bodyDiv w:val="1"/>
      <w:marLeft w:val="0"/>
      <w:marRight w:val="0"/>
      <w:marTop w:val="0"/>
      <w:marBottom w:val="0"/>
      <w:divBdr>
        <w:top w:val="none" w:sz="0" w:space="0" w:color="auto"/>
        <w:left w:val="none" w:sz="0" w:space="0" w:color="auto"/>
        <w:bottom w:val="none" w:sz="0" w:space="0" w:color="auto"/>
        <w:right w:val="none" w:sz="0" w:space="0" w:color="auto"/>
      </w:divBdr>
    </w:div>
    <w:div w:id="1128162726">
      <w:bodyDiv w:val="1"/>
      <w:marLeft w:val="0"/>
      <w:marRight w:val="0"/>
      <w:marTop w:val="0"/>
      <w:marBottom w:val="0"/>
      <w:divBdr>
        <w:top w:val="none" w:sz="0" w:space="0" w:color="auto"/>
        <w:left w:val="none" w:sz="0" w:space="0" w:color="auto"/>
        <w:bottom w:val="none" w:sz="0" w:space="0" w:color="auto"/>
        <w:right w:val="none" w:sz="0" w:space="0" w:color="auto"/>
      </w:divBdr>
    </w:div>
    <w:div w:id="1137793305">
      <w:bodyDiv w:val="1"/>
      <w:marLeft w:val="0"/>
      <w:marRight w:val="0"/>
      <w:marTop w:val="0"/>
      <w:marBottom w:val="0"/>
      <w:divBdr>
        <w:top w:val="none" w:sz="0" w:space="0" w:color="auto"/>
        <w:left w:val="none" w:sz="0" w:space="0" w:color="auto"/>
        <w:bottom w:val="none" w:sz="0" w:space="0" w:color="auto"/>
        <w:right w:val="none" w:sz="0" w:space="0" w:color="auto"/>
      </w:divBdr>
    </w:div>
    <w:div w:id="1152527133">
      <w:bodyDiv w:val="1"/>
      <w:marLeft w:val="0"/>
      <w:marRight w:val="0"/>
      <w:marTop w:val="0"/>
      <w:marBottom w:val="0"/>
      <w:divBdr>
        <w:top w:val="none" w:sz="0" w:space="0" w:color="auto"/>
        <w:left w:val="none" w:sz="0" w:space="0" w:color="auto"/>
        <w:bottom w:val="none" w:sz="0" w:space="0" w:color="auto"/>
        <w:right w:val="none" w:sz="0" w:space="0" w:color="auto"/>
      </w:divBdr>
    </w:div>
    <w:div w:id="1161971370">
      <w:bodyDiv w:val="1"/>
      <w:marLeft w:val="0"/>
      <w:marRight w:val="0"/>
      <w:marTop w:val="0"/>
      <w:marBottom w:val="0"/>
      <w:divBdr>
        <w:top w:val="none" w:sz="0" w:space="0" w:color="auto"/>
        <w:left w:val="none" w:sz="0" w:space="0" w:color="auto"/>
        <w:bottom w:val="none" w:sz="0" w:space="0" w:color="auto"/>
        <w:right w:val="none" w:sz="0" w:space="0" w:color="auto"/>
      </w:divBdr>
    </w:div>
    <w:div w:id="1173494887">
      <w:bodyDiv w:val="1"/>
      <w:marLeft w:val="0"/>
      <w:marRight w:val="0"/>
      <w:marTop w:val="0"/>
      <w:marBottom w:val="0"/>
      <w:divBdr>
        <w:top w:val="none" w:sz="0" w:space="0" w:color="auto"/>
        <w:left w:val="none" w:sz="0" w:space="0" w:color="auto"/>
        <w:bottom w:val="none" w:sz="0" w:space="0" w:color="auto"/>
        <w:right w:val="none" w:sz="0" w:space="0" w:color="auto"/>
      </w:divBdr>
    </w:div>
    <w:div w:id="1188567264">
      <w:bodyDiv w:val="1"/>
      <w:marLeft w:val="0"/>
      <w:marRight w:val="0"/>
      <w:marTop w:val="0"/>
      <w:marBottom w:val="0"/>
      <w:divBdr>
        <w:top w:val="none" w:sz="0" w:space="0" w:color="auto"/>
        <w:left w:val="none" w:sz="0" w:space="0" w:color="auto"/>
        <w:bottom w:val="none" w:sz="0" w:space="0" w:color="auto"/>
        <w:right w:val="none" w:sz="0" w:space="0" w:color="auto"/>
      </w:divBdr>
    </w:div>
    <w:div w:id="1215586138">
      <w:bodyDiv w:val="1"/>
      <w:marLeft w:val="0"/>
      <w:marRight w:val="0"/>
      <w:marTop w:val="0"/>
      <w:marBottom w:val="0"/>
      <w:divBdr>
        <w:top w:val="none" w:sz="0" w:space="0" w:color="auto"/>
        <w:left w:val="none" w:sz="0" w:space="0" w:color="auto"/>
        <w:bottom w:val="none" w:sz="0" w:space="0" w:color="auto"/>
        <w:right w:val="none" w:sz="0" w:space="0" w:color="auto"/>
      </w:divBdr>
    </w:div>
    <w:div w:id="1291933690">
      <w:bodyDiv w:val="1"/>
      <w:marLeft w:val="0"/>
      <w:marRight w:val="0"/>
      <w:marTop w:val="0"/>
      <w:marBottom w:val="0"/>
      <w:divBdr>
        <w:top w:val="none" w:sz="0" w:space="0" w:color="auto"/>
        <w:left w:val="none" w:sz="0" w:space="0" w:color="auto"/>
        <w:bottom w:val="none" w:sz="0" w:space="0" w:color="auto"/>
        <w:right w:val="none" w:sz="0" w:space="0" w:color="auto"/>
      </w:divBdr>
    </w:div>
    <w:div w:id="1325356172">
      <w:bodyDiv w:val="1"/>
      <w:marLeft w:val="0"/>
      <w:marRight w:val="0"/>
      <w:marTop w:val="0"/>
      <w:marBottom w:val="0"/>
      <w:divBdr>
        <w:top w:val="none" w:sz="0" w:space="0" w:color="auto"/>
        <w:left w:val="none" w:sz="0" w:space="0" w:color="auto"/>
        <w:bottom w:val="none" w:sz="0" w:space="0" w:color="auto"/>
        <w:right w:val="none" w:sz="0" w:space="0" w:color="auto"/>
      </w:divBdr>
    </w:div>
    <w:div w:id="1349213073">
      <w:bodyDiv w:val="1"/>
      <w:marLeft w:val="0"/>
      <w:marRight w:val="0"/>
      <w:marTop w:val="0"/>
      <w:marBottom w:val="0"/>
      <w:divBdr>
        <w:top w:val="none" w:sz="0" w:space="0" w:color="auto"/>
        <w:left w:val="none" w:sz="0" w:space="0" w:color="auto"/>
        <w:bottom w:val="none" w:sz="0" w:space="0" w:color="auto"/>
        <w:right w:val="none" w:sz="0" w:space="0" w:color="auto"/>
      </w:divBdr>
    </w:div>
    <w:div w:id="1389961342">
      <w:bodyDiv w:val="1"/>
      <w:marLeft w:val="0"/>
      <w:marRight w:val="0"/>
      <w:marTop w:val="0"/>
      <w:marBottom w:val="0"/>
      <w:divBdr>
        <w:top w:val="none" w:sz="0" w:space="0" w:color="auto"/>
        <w:left w:val="none" w:sz="0" w:space="0" w:color="auto"/>
        <w:bottom w:val="none" w:sz="0" w:space="0" w:color="auto"/>
        <w:right w:val="none" w:sz="0" w:space="0" w:color="auto"/>
      </w:divBdr>
    </w:div>
    <w:div w:id="1413694884">
      <w:bodyDiv w:val="1"/>
      <w:marLeft w:val="0"/>
      <w:marRight w:val="0"/>
      <w:marTop w:val="0"/>
      <w:marBottom w:val="0"/>
      <w:divBdr>
        <w:top w:val="none" w:sz="0" w:space="0" w:color="auto"/>
        <w:left w:val="none" w:sz="0" w:space="0" w:color="auto"/>
        <w:bottom w:val="none" w:sz="0" w:space="0" w:color="auto"/>
        <w:right w:val="none" w:sz="0" w:space="0" w:color="auto"/>
      </w:divBdr>
    </w:div>
    <w:div w:id="1455295850">
      <w:bodyDiv w:val="1"/>
      <w:marLeft w:val="0"/>
      <w:marRight w:val="0"/>
      <w:marTop w:val="0"/>
      <w:marBottom w:val="0"/>
      <w:divBdr>
        <w:top w:val="none" w:sz="0" w:space="0" w:color="auto"/>
        <w:left w:val="none" w:sz="0" w:space="0" w:color="auto"/>
        <w:bottom w:val="none" w:sz="0" w:space="0" w:color="auto"/>
        <w:right w:val="none" w:sz="0" w:space="0" w:color="auto"/>
      </w:divBdr>
    </w:div>
    <w:div w:id="1458916922">
      <w:bodyDiv w:val="1"/>
      <w:marLeft w:val="0"/>
      <w:marRight w:val="0"/>
      <w:marTop w:val="0"/>
      <w:marBottom w:val="0"/>
      <w:divBdr>
        <w:top w:val="none" w:sz="0" w:space="0" w:color="auto"/>
        <w:left w:val="none" w:sz="0" w:space="0" w:color="auto"/>
        <w:bottom w:val="none" w:sz="0" w:space="0" w:color="auto"/>
        <w:right w:val="none" w:sz="0" w:space="0" w:color="auto"/>
      </w:divBdr>
    </w:div>
    <w:div w:id="1471245109">
      <w:bodyDiv w:val="1"/>
      <w:marLeft w:val="0"/>
      <w:marRight w:val="0"/>
      <w:marTop w:val="0"/>
      <w:marBottom w:val="0"/>
      <w:divBdr>
        <w:top w:val="none" w:sz="0" w:space="0" w:color="auto"/>
        <w:left w:val="none" w:sz="0" w:space="0" w:color="auto"/>
        <w:bottom w:val="none" w:sz="0" w:space="0" w:color="auto"/>
        <w:right w:val="none" w:sz="0" w:space="0" w:color="auto"/>
      </w:divBdr>
    </w:div>
    <w:div w:id="1515263446">
      <w:bodyDiv w:val="1"/>
      <w:marLeft w:val="0"/>
      <w:marRight w:val="0"/>
      <w:marTop w:val="0"/>
      <w:marBottom w:val="0"/>
      <w:divBdr>
        <w:top w:val="none" w:sz="0" w:space="0" w:color="auto"/>
        <w:left w:val="none" w:sz="0" w:space="0" w:color="auto"/>
        <w:bottom w:val="none" w:sz="0" w:space="0" w:color="auto"/>
        <w:right w:val="none" w:sz="0" w:space="0" w:color="auto"/>
      </w:divBdr>
    </w:div>
    <w:div w:id="1565097524">
      <w:bodyDiv w:val="1"/>
      <w:marLeft w:val="0"/>
      <w:marRight w:val="0"/>
      <w:marTop w:val="0"/>
      <w:marBottom w:val="0"/>
      <w:divBdr>
        <w:top w:val="none" w:sz="0" w:space="0" w:color="auto"/>
        <w:left w:val="none" w:sz="0" w:space="0" w:color="auto"/>
        <w:bottom w:val="none" w:sz="0" w:space="0" w:color="auto"/>
        <w:right w:val="none" w:sz="0" w:space="0" w:color="auto"/>
      </w:divBdr>
    </w:div>
    <w:div w:id="1573268531">
      <w:bodyDiv w:val="1"/>
      <w:marLeft w:val="0"/>
      <w:marRight w:val="0"/>
      <w:marTop w:val="0"/>
      <w:marBottom w:val="0"/>
      <w:divBdr>
        <w:top w:val="none" w:sz="0" w:space="0" w:color="auto"/>
        <w:left w:val="none" w:sz="0" w:space="0" w:color="auto"/>
        <w:bottom w:val="none" w:sz="0" w:space="0" w:color="auto"/>
        <w:right w:val="none" w:sz="0" w:space="0" w:color="auto"/>
      </w:divBdr>
    </w:div>
    <w:div w:id="1607928602">
      <w:bodyDiv w:val="1"/>
      <w:marLeft w:val="0"/>
      <w:marRight w:val="0"/>
      <w:marTop w:val="0"/>
      <w:marBottom w:val="0"/>
      <w:divBdr>
        <w:top w:val="none" w:sz="0" w:space="0" w:color="auto"/>
        <w:left w:val="none" w:sz="0" w:space="0" w:color="auto"/>
        <w:bottom w:val="none" w:sz="0" w:space="0" w:color="auto"/>
        <w:right w:val="none" w:sz="0" w:space="0" w:color="auto"/>
      </w:divBdr>
    </w:div>
    <w:div w:id="1615557063">
      <w:bodyDiv w:val="1"/>
      <w:marLeft w:val="0"/>
      <w:marRight w:val="0"/>
      <w:marTop w:val="0"/>
      <w:marBottom w:val="0"/>
      <w:divBdr>
        <w:top w:val="none" w:sz="0" w:space="0" w:color="auto"/>
        <w:left w:val="none" w:sz="0" w:space="0" w:color="auto"/>
        <w:bottom w:val="none" w:sz="0" w:space="0" w:color="auto"/>
        <w:right w:val="none" w:sz="0" w:space="0" w:color="auto"/>
      </w:divBdr>
    </w:div>
    <w:div w:id="1627004590">
      <w:bodyDiv w:val="1"/>
      <w:marLeft w:val="0"/>
      <w:marRight w:val="0"/>
      <w:marTop w:val="0"/>
      <w:marBottom w:val="0"/>
      <w:divBdr>
        <w:top w:val="none" w:sz="0" w:space="0" w:color="auto"/>
        <w:left w:val="none" w:sz="0" w:space="0" w:color="auto"/>
        <w:bottom w:val="none" w:sz="0" w:space="0" w:color="auto"/>
        <w:right w:val="none" w:sz="0" w:space="0" w:color="auto"/>
      </w:divBdr>
    </w:div>
    <w:div w:id="1647197918">
      <w:bodyDiv w:val="1"/>
      <w:marLeft w:val="0"/>
      <w:marRight w:val="0"/>
      <w:marTop w:val="0"/>
      <w:marBottom w:val="0"/>
      <w:divBdr>
        <w:top w:val="none" w:sz="0" w:space="0" w:color="auto"/>
        <w:left w:val="none" w:sz="0" w:space="0" w:color="auto"/>
        <w:bottom w:val="none" w:sz="0" w:space="0" w:color="auto"/>
        <w:right w:val="none" w:sz="0" w:space="0" w:color="auto"/>
      </w:divBdr>
    </w:div>
    <w:div w:id="1673144914">
      <w:bodyDiv w:val="1"/>
      <w:marLeft w:val="0"/>
      <w:marRight w:val="0"/>
      <w:marTop w:val="0"/>
      <w:marBottom w:val="0"/>
      <w:divBdr>
        <w:top w:val="none" w:sz="0" w:space="0" w:color="auto"/>
        <w:left w:val="none" w:sz="0" w:space="0" w:color="auto"/>
        <w:bottom w:val="none" w:sz="0" w:space="0" w:color="auto"/>
        <w:right w:val="none" w:sz="0" w:space="0" w:color="auto"/>
      </w:divBdr>
    </w:div>
    <w:div w:id="1785029074">
      <w:bodyDiv w:val="1"/>
      <w:marLeft w:val="0"/>
      <w:marRight w:val="0"/>
      <w:marTop w:val="0"/>
      <w:marBottom w:val="0"/>
      <w:divBdr>
        <w:top w:val="none" w:sz="0" w:space="0" w:color="auto"/>
        <w:left w:val="none" w:sz="0" w:space="0" w:color="auto"/>
        <w:bottom w:val="none" w:sz="0" w:space="0" w:color="auto"/>
        <w:right w:val="none" w:sz="0" w:space="0" w:color="auto"/>
      </w:divBdr>
    </w:div>
    <w:div w:id="1795369716">
      <w:bodyDiv w:val="1"/>
      <w:marLeft w:val="0"/>
      <w:marRight w:val="0"/>
      <w:marTop w:val="0"/>
      <w:marBottom w:val="0"/>
      <w:divBdr>
        <w:top w:val="none" w:sz="0" w:space="0" w:color="auto"/>
        <w:left w:val="none" w:sz="0" w:space="0" w:color="auto"/>
        <w:bottom w:val="none" w:sz="0" w:space="0" w:color="auto"/>
        <w:right w:val="none" w:sz="0" w:space="0" w:color="auto"/>
      </w:divBdr>
    </w:div>
    <w:div w:id="1802383569">
      <w:bodyDiv w:val="1"/>
      <w:marLeft w:val="0"/>
      <w:marRight w:val="0"/>
      <w:marTop w:val="0"/>
      <w:marBottom w:val="0"/>
      <w:divBdr>
        <w:top w:val="none" w:sz="0" w:space="0" w:color="auto"/>
        <w:left w:val="none" w:sz="0" w:space="0" w:color="auto"/>
        <w:bottom w:val="none" w:sz="0" w:space="0" w:color="auto"/>
        <w:right w:val="none" w:sz="0" w:space="0" w:color="auto"/>
      </w:divBdr>
    </w:div>
    <w:div w:id="1835295530">
      <w:bodyDiv w:val="1"/>
      <w:marLeft w:val="0"/>
      <w:marRight w:val="0"/>
      <w:marTop w:val="0"/>
      <w:marBottom w:val="0"/>
      <w:divBdr>
        <w:top w:val="none" w:sz="0" w:space="0" w:color="auto"/>
        <w:left w:val="none" w:sz="0" w:space="0" w:color="auto"/>
        <w:bottom w:val="none" w:sz="0" w:space="0" w:color="auto"/>
        <w:right w:val="none" w:sz="0" w:space="0" w:color="auto"/>
      </w:divBdr>
    </w:div>
    <w:div w:id="1866942031">
      <w:bodyDiv w:val="1"/>
      <w:marLeft w:val="0"/>
      <w:marRight w:val="0"/>
      <w:marTop w:val="0"/>
      <w:marBottom w:val="0"/>
      <w:divBdr>
        <w:top w:val="none" w:sz="0" w:space="0" w:color="auto"/>
        <w:left w:val="none" w:sz="0" w:space="0" w:color="auto"/>
        <w:bottom w:val="none" w:sz="0" w:space="0" w:color="auto"/>
        <w:right w:val="none" w:sz="0" w:space="0" w:color="auto"/>
      </w:divBdr>
    </w:div>
    <w:div w:id="1899393599">
      <w:bodyDiv w:val="1"/>
      <w:marLeft w:val="0"/>
      <w:marRight w:val="0"/>
      <w:marTop w:val="0"/>
      <w:marBottom w:val="0"/>
      <w:divBdr>
        <w:top w:val="none" w:sz="0" w:space="0" w:color="auto"/>
        <w:left w:val="none" w:sz="0" w:space="0" w:color="auto"/>
        <w:bottom w:val="none" w:sz="0" w:space="0" w:color="auto"/>
        <w:right w:val="none" w:sz="0" w:space="0" w:color="auto"/>
      </w:divBdr>
    </w:div>
    <w:div w:id="1911651239">
      <w:bodyDiv w:val="1"/>
      <w:marLeft w:val="0"/>
      <w:marRight w:val="0"/>
      <w:marTop w:val="0"/>
      <w:marBottom w:val="0"/>
      <w:divBdr>
        <w:top w:val="none" w:sz="0" w:space="0" w:color="auto"/>
        <w:left w:val="none" w:sz="0" w:space="0" w:color="auto"/>
        <w:bottom w:val="none" w:sz="0" w:space="0" w:color="auto"/>
        <w:right w:val="none" w:sz="0" w:space="0" w:color="auto"/>
      </w:divBdr>
    </w:div>
    <w:div w:id="1932935203">
      <w:bodyDiv w:val="1"/>
      <w:marLeft w:val="0"/>
      <w:marRight w:val="0"/>
      <w:marTop w:val="0"/>
      <w:marBottom w:val="0"/>
      <w:divBdr>
        <w:top w:val="none" w:sz="0" w:space="0" w:color="auto"/>
        <w:left w:val="none" w:sz="0" w:space="0" w:color="auto"/>
        <w:bottom w:val="none" w:sz="0" w:space="0" w:color="auto"/>
        <w:right w:val="none" w:sz="0" w:space="0" w:color="auto"/>
      </w:divBdr>
    </w:div>
    <w:div w:id="1960451435">
      <w:bodyDiv w:val="1"/>
      <w:marLeft w:val="0"/>
      <w:marRight w:val="0"/>
      <w:marTop w:val="0"/>
      <w:marBottom w:val="0"/>
      <w:divBdr>
        <w:top w:val="none" w:sz="0" w:space="0" w:color="auto"/>
        <w:left w:val="none" w:sz="0" w:space="0" w:color="auto"/>
        <w:bottom w:val="none" w:sz="0" w:space="0" w:color="auto"/>
        <w:right w:val="none" w:sz="0" w:space="0" w:color="auto"/>
      </w:divBdr>
    </w:div>
    <w:div w:id="1995640316">
      <w:bodyDiv w:val="1"/>
      <w:marLeft w:val="0"/>
      <w:marRight w:val="0"/>
      <w:marTop w:val="0"/>
      <w:marBottom w:val="0"/>
      <w:divBdr>
        <w:top w:val="none" w:sz="0" w:space="0" w:color="auto"/>
        <w:left w:val="none" w:sz="0" w:space="0" w:color="auto"/>
        <w:bottom w:val="none" w:sz="0" w:space="0" w:color="auto"/>
        <w:right w:val="none" w:sz="0" w:space="0" w:color="auto"/>
      </w:divBdr>
    </w:div>
    <w:div w:id="2000227798">
      <w:bodyDiv w:val="1"/>
      <w:marLeft w:val="0"/>
      <w:marRight w:val="0"/>
      <w:marTop w:val="0"/>
      <w:marBottom w:val="0"/>
      <w:divBdr>
        <w:top w:val="none" w:sz="0" w:space="0" w:color="auto"/>
        <w:left w:val="none" w:sz="0" w:space="0" w:color="auto"/>
        <w:bottom w:val="none" w:sz="0" w:space="0" w:color="auto"/>
        <w:right w:val="none" w:sz="0" w:space="0" w:color="auto"/>
      </w:divBdr>
    </w:div>
    <w:div w:id="2038963535">
      <w:bodyDiv w:val="1"/>
      <w:marLeft w:val="0"/>
      <w:marRight w:val="0"/>
      <w:marTop w:val="0"/>
      <w:marBottom w:val="0"/>
      <w:divBdr>
        <w:top w:val="none" w:sz="0" w:space="0" w:color="auto"/>
        <w:left w:val="none" w:sz="0" w:space="0" w:color="auto"/>
        <w:bottom w:val="none" w:sz="0" w:space="0" w:color="auto"/>
        <w:right w:val="none" w:sz="0" w:space="0" w:color="auto"/>
      </w:divBdr>
    </w:div>
    <w:div w:id="214218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30</Pages>
  <Words>7991</Words>
  <Characters>45550</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3</cp:revision>
  <dcterms:created xsi:type="dcterms:W3CDTF">2017-12-10T11:37:00Z</dcterms:created>
  <dcterms:modified xsi:type="dcterms:W3CDTF">2017-12-10T15:05:00Z</dcterms:modified>
</cp:coreProperties>
</file>